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26" w:rsidRPr="00EA4BC0" w:rsidRDefault="00C25720" w:rsidP="00EA4BC0">
      <w:pPr>
        <w:widowControl/>
        <w:shd w:val="clear" w:color="auto" w:fill="D9D9D9" w:themeFill="background1" w:themeFillShade="D9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b/>
          <w:color w:val="333333"/>
          <w:sz w:val="24"/>
          <w:szCs w:val="29"/>
        </w:rPr>
      </w:pPr>
      <w:r>
        <w:rPr>
          <w:rFonts w:asciiTheme="minorHAnsi" w:hAnsiTheme="minorHAnsi" w:cs="Arial"/>
          <w:b/>
          <w:color w:val="333333"/>
          <w:sz w:val="24"/>
          <w:szCs w:val="29"/>
        </w:rPr>
        <w:t xml:space="preserve">ΠΙΟ </w:t>
      </w:r>
      <w:bookmarkStart w:id="0" w:name="_GoBack"/>
      <w:bookmarkEnd w:id="0"/>
      <w:r w:rsidR="00392818" w:rsidRPr="00EA4BC0">
        <w:rPr>
          <w:rFonts w:asciiTheme="minorHAnsi" w:hAnsiTheme="minorHAnsi" w:cs="Arial"/>
          <w:b/>
          <w:color w:val="333333"/>
          <w:sz w:val="24"/>
          <w:szCs w:val="29"/>
        </w:rPr>
        <w:t>ΑΝΑΛΥΤΙΚΑ</w:t>
      </w:r>
    </w:p>
    <w:p w:rsidR="00182B7D" w:rsidRPr="00D312B2" w:rsidRDefault="00392818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sz w:val="22"/>
          <w:szCs w:val="29"/>
        </w:rPr>
      </w:pPr>
      <w:r w:rsidRPr="00D312B2">
        <w:rPr>
          <w:rFonts w:asciiTheme="minorHAnsi" w:hAnsiTheme="minorHAnsi" w:cs="Arial"/>
          <w:sz w:val="22"/>
          <w:szCs w:val="29"/>
        </w:rPr>
        <w:t>Το Τεχνικό Πρόγραμμα του 2020,</w:t>
      </w:r>
      <w:r w:rsidR="009B14E4" w:rsidRPr="00D312B2">
        <w:rPr>
          <w:rFonts w:asciiTheme="minorHAnsi" w:hAnsiTheme="minorHAnsi" w:cs="Arial"/>
          <w:sz w:val="22"/>
          <w:szCs w:val="29"/>
        </w:rPr>
        <w:t xml:space="preserve"> το Σεπτ2019</w:t>
      </w:r>
      <w:r w:rsidRPr="00D312B2">
        <w:rPr>
          <w:rFonts w:asciiTheme="minorHAnsi" w:hAnsiTheme="minorHAnsi" w:cs="Arial"/>
          <w:sz w:val="22"/>
          <w:szCs w:val="29"/>
        </w:rPr>
        <w:t xml:space="preserve">, προέβλεπε πιστώσεις </w:t>
      </w:r>
      <w:r w:rsidR="00680B24" w:rsidRPr="00D312B2">
        <w:rPr>
          <w:rFonts w:asciiTheme="minorHAnsi" w:hAnsiTheme="minorHAnsi" w:cs="Arial"/>
          <w:sz w:val="22"/>
          <w:szCs w:val="29"/>
        </w:rPr>
        <w:t xml:space="preserve">17,6 </w:t>
      </w:r>
      <w:proofErr w:type="spellStart"/>
      <w:r w:rsidR="00680B24" w:rsidRPr="00D312B2">
        <w:rPr>
          <w:rFonts w:asciiTheme="minorHAnsi" w:hAnsiTheme="minorHAnsi" w:cs="Arial"/>
          <w:sz w:val="22"/>
          <w:szCs w:val="29"/>
        </w:rPr>
        <w:t>εκατ</w:t>
      </w:r>
      <w:proofErr w:type="spellEnd"/>
      <w:r w:rsidR="00680B24" w:rsidRPr="00D312B2">
        <w:rPr>
          <w:rFonts w:asciiTheme="minorHAnsi" w:hAnsiTheme="minorHAnsi" w:cs="Arial"/>
          <w:sz w:val="22"/>
          <w:szCs w:val="29"/>
        </w:rPr>
        <w:t xml:space="preserve"> € και </w:t>
      </w:r>
      <w:r w:rsidR="009B14E4" w:rsidRPr="00D312B2">
        <w:rPr>
          <w:rFonts w:asciiTheme="minorHAnsi" w:hAnsiTheme="minorHAnsi" w:cs="Arial"/>
          <w:sz w:val="22"/>
          <w:szCs w:val="29"/>
        </w:rPr>
        <w:t xml:space="preserve">οι οποίες </w:t>
      </w:r>
      <w:r w:rsidR="00680B24" w:rsidRPr="00D312B2">
        <w:rPr>
          <w:rFonts w:asciiTheme="minorHAnsi" w:hAnsiTheme="minorHAnsi" w:cs="Arial"/>
          <w:sz w:val="22"/>
          <w:szCs w:val="29"/>
        </w:rPr>
        <w:t>σήμερα έχουν διαμορφωθεί στο ποσό των 26,8 εκατ. €, παρουσιάζοντας αύξηση  51,7%,</w:t>
      </w:r>
      <w:r w:rsidR="009B14E4" w:rsidRPr="00D312B2">
        <w:rPr>
          <w:rFonts w:asciiTheme="minorHAnsi" w:hAnsiTheme="minorHAnsi" w:cs="Arial"/>
          <w:sz w:val="22"/>
          <w:szCs w:val="29"/>
        </w:rPr>
        <w:t xml:space="preserve"> σύμφωνα με τον </w:t>
      </w:r>
      <w:r w:rsidR="00680B24" w:rsidRPr="00D312B2">
        <w:rPr>
          <w:rFonts w:asciiTheme="minorHAnsi" w:hAnsiTheme="minorHAnsi" w:cs="Arial"/>
          <w:sz w:val="22"/>
          <w:szCs w:val="29"/>
        </w:rPr>
        <w:t xml:space="preserve">πιο κάτω </w:t>
      </w:r>
      <w:r w:rsidR="009B14E4" w:rsidRPr="00D312B2">
        <w:rPr>
          <w:rFonts w:asciiTheme="minorHAnsi" w:hAnsiTheme="minorHAnsi" w:cs="Arial"/>
          <w:sz w:val="22"/>
          <w:szCs w:val="29"/>
        </w:rPr>
        <w:t>πίνακα :</w:t>
      </w:r>
    </w:p>
    <w:p w:rsidR="004146C4" w:rsidRPr="004146C4" w:rsidRDefault="004146C4" w:rsidP="004146C4">
      <w:pPr>
        <w:widowControl/>
        <w:shd w:val="clear" w:color="auto" w:fill="FFFFFF"/>
        <w:suppressAutoHyphens w:val="0"/>
        <w:autoSpaceDN/>
        <w:spacing w:before="120" w:after="120"/>
        <w:ind w:left="-284"/>
        <w:textAlignment w:val="auto"/>
        <w:rPr>
          <w:rFonts w:asciiTheme="minorHAnsi" w:hAnsiTheme="minorHAnsi" w:cs="Arial"/>
          <w:b/>
          <w:sz w:val="22"/>
          <w:szCs w:val="29"/>
        </w:rPr>
      </w:pPr>
      <w:r w:rsidRPr="004146C4">
        <w:rPr>
          <w:rFonts w:asciiTheme="minorHAnsi" w:hAnsiTheme="minorHAnsi" w:cs="Arial"/>
          <w:b/>
          <w:sz w:val="22"/>
          <w:szCs w:val="29"/>
        </w:rPr>
        <w:t>ΠΙΝΑΚΑΣ Ι. : Κατανομή πιστώσεων ανά κατηγορία πηγών χρηματοδότησης</w:t>
      </w:r>
    </w:p>
    <w:tbl>
      <w:tblPr>
        <w:tblW w:w="8120" w:type="dxa"/>
        <w:tblInd w:w="-46" w:type="dxa"/>
        <w:tblLook w:val="04A0" w:firstRow="1" w:lastRow="0" w:firstColumn="1" w:lastColumn="0" w:noHBand="0" w:noVBand="1"/>
      </w:tblPr>
      <w:tblGrid>
        <w:gridCol w:w="960"/>
        <w:gridCol w:w="2700"/>
        <w:gridCol w:w="1520"/>
        <w:gridCol w:w="1420"/>
        <w:gridCol w:w="1520"/>
      </w:tblGrid>
      <w:tr w:rsidR="009B14E4" w:rsidRPr="009B14E4" w:rsidTr="004146C4">
        <w:trPr>
          <w:trHeight w:val="705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>ΠΗΓΗ ΧΡΗΜΑΤΟΔΟΤΗΣΗΣ</w:t>
            </w:r>
          </w:p>
        </w:tc>
        <w:tc>
          <w:tcPr>
            <w:tcW w:w="15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proofErr w:type="spellStart"/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>Αρχικη</w:t>
            </w:r>
            <w:proofErr w:type="spellEnd"/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>Πιστωση</w:t>
            </w:r>
            <w:proofErr w:type="spellEnd"/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ΤΠ2020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>ΑΥΞ/ΜΕΙΩΣΗ</w:t>
            </w:r>
          </w:p>
        </w:tc>
        <w:tc>
          <w:tcPr>
            <w:tcW w:w="15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proofErr w:type="spellStart"/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>Νεα</w:t>
            </w:r>
            <w:proofErr w:type="spellEnd"/>
            <w:r w:rsidRPr="009B14E4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Πίστωση ΤΠ2020</w:t>
            </w:r>
          </w:p>
        </w:tc>
      </w:tr>
      <w:tr w:rsidR="004146C4" w:rsidRPr="009B14E4" w:rsidTr="004146C4">
        <w:trPr>
          <w:trHeight w:val="52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Ευρωπαϊκά Προγράμματα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5.160.119,39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4.016.975,09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6C4" w:rsidRPr="004146C4" w:rsidRDefault="004146C4" w:rsidP="004146C4">
            <w:pPr>
              <w:widowControl/>
              <w:suppressAutoHyphens w:val="0"/>
              <w:jc w:val="righ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4146C4">
              <w:rPr>
                <w:rFonts w:ascii="Calibri" w:hAnsi="Calibri" w:cs="Arial"/>
                <w:b/>
                <w:bCs/>
                <w:sz w:val="18"/>
                <w:szCs w:val="16"/>
              </w:rPr>
              <w:t xml:space="preserve">9.426.599,68        </w:t>
            </w:r>
          </w:p>
        </w:tc>
      </w:tr>
      <w:tr w:rsidR="004146C4" w:rsidRPr="009B14E4" w:rsidTr="004146C4">
        <w:trPr>
          <w:trHeight w:val="31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Ανταποδοτικά Τέλη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1.605.497,08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276.922,92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6C4" w:rsidRPr="004146C4" w:rsidRDefault="004146C4" w:rsidP="004146C4">
            <w:pPr>
              <w:jc w:val="righ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4146C4">
              <w:rPr>
                <w:rFonts w:ascii="Calibri" w:hAnsi="Calibri" w:cs="Arial"/>
                <w:b/>
                <w:bCs/>
                <w:sz w:val="18"/>
                <w:szCs w:val="16"/>
              </w:rPr>
              <w:t xml:space="preserve">1.819.734,32        </w:t>
            </w:r>
          </w:p>
        </w:tc>
      </w:tr>
      <w:tr w:rsidR="004146C4" w:rsidRPr="009B14E4" w:rsidTr="004146C4">
        <w:trPr>
          <w:trHeight w:val="390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proofErr w:type="spellStart"/>
            <w:r w:rsidRPr="009B14E4">
              <w:rPr>
                <w:rFonts w:ascii="Calibri" w:hAnsi="Calibri" w:cs="Arial"/>
                <w:b/>
                <w:bCs/>
              </w:rPr>
              <w:t>Ιδιοι</w:t>
            </w:r>
            <w:proofErr w:type="spellEnd"/>
            <w:r w:rsidRPr="009B14E4">
              <w:rPr>
                <w:rFonts w:ascii="Calibri" w:hAnsi="Calibri" w:cs="Arial"/>
                <w:b/>
                <w:bCs/>
              </w:rPr>
              <w:t xml:space="preserve"> Πόροι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3.992.997,53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1.681.977,58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6C4" w:rsidRPr="004146C4" w:rsidRDefault="004146C4" w:rsidP="004146C4">
            <w:pPr>
              <w:jc w:val="righ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4146C4">
              <w:rPr>
                <w:rFonts w:ascii="Calibri" w:hAnsi="Calibri" w:cs="Arial"/>
                <w:b/>
                <w:bCs/>
                <w:sz w:val="18"/>
                <w:szCs w:val="16"/>
              </w:rPr>
              <w:t xml:space="preserve">5.914.547,33        </w:t>
            </w:r>
          </w:p>
        </w:tc>
      </w:tr>
      <w:tr w:rsidR="004146C4" w:rsidRPr="009B14E4" w:rsidTr="004146C4">
        <w:trPr>
          <w:trHeight w:val="255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ΣΑΤΑ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1.928.568,59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468.523,28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6C4" w:rsidRPr="004146C4" w:rsidRDefault="004146C4" w:rsidP="004146C4">
            <w:pPr>
              <w:jc w:val="righ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4146C4">
              <w:rPr>
                <w:rFonts w:ascii="Calibri" w:hAnsi="Calibri" w:cs="Arial"/>
                <w:b/>
                <w:bCs/>
                <w:sz w:val="18"/>
                <w:szCs w:val="16"/>
              </w:rPr>
              <w:t xml:space="preserve">2.292.691,87        </w:t>
            </w:r>
          </w:p>
        </w:tc>
      </w:tr>
      <w:tr w:rsidR="004146C4" w:rsidRPr="009B14E4" w:rsidTr="004146C4">
        <w:trPr>
          <w:trHeight w:val="450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ΣΑΤΑ _ΣΧΟΛΕΙΩΝ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620.695,98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40.544,11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6C4" w:rsidRPr="004146C4" w:rsidRDefault="004146C4" w:rsidP="004146C4">
            <w:pPr>
              <w:jc w:val="righ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4146C4">
              <w:rPr>
                <w:rFonts w:ascii="Calibri" w:hAnsi="Calibri" w:cs="Arial"/>
                <w:b/>
                <w:bCs/>
                <w:sz w:val="18"/>
                <w:szCs w:val="16"/>
              </w:rPr>
              <w:t xml:space="preserve">661.240,09        </w:t>
            </w:r>
          </w:p>
        </w:tc>
      </w:tr>
      <w:tr w:rsidR="004146C4" w:rsidRPr="009B14E4" w:rsidTr="004146C4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9B14E4">
              <w:rPr>
                <w:rFonts w:ascii="Calibri" w:hAnsi="Calibri" w:cs="Arial"/>
                <w:b/>
                <w:bCs/>
              </w:rPr>
              <w:t>Κρατικές Χρηματοδοτήσεις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4.374.405,80       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146C4" w:rsidRPr="009B14E4" w:rsidRDefault="004146C4" w:rsidP="004146C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1.678.073,83        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146C4" w:rsidRPr="004146C4" w:rsidRDefault="004146C4" w:rsidP="004146C4">
            <w:pPr>
              <w:jc w:val="right"/>
              <w:rPr>
                <w:rFonts w:ascii="Calibri" w:hAnsi="Calibri" w:cs="Arial"/>
                <w:b/>
                <w:bCs/>
                <w:sz w:val="18"/>
                <w:szCs w:val="16"/>
              </w:rPr>
            </w:pPr>
            <w:r w:rsidRPr="004146C4">
              <w:rPr>
                <w:rFonts w:ascii="Calibri" w:hAnsi="Calibri" w:cs="Arial"/>
                <w:b/>
                <w:bCs/>
                <w:sz w:val="18"/>
                <w:szCs w:val="16"/>
              </w:rPr>
              <w:t xml:space="preserve">6.701.724,63        </w:t>
            </w:r>
          </w:p>
        </w:tc>
      </w:tr>
      <w:tr w:rsidR="009B14E4" w:rsidRPr="009B14E4" w:rsidTr="004146C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sz w:val="22"/>
                <w:szCs w:val="22"/>
              </w:rPr>
            </w:pPr>
            <w:r w:rsidRPr="009B14E4">
              <w:rPr>
                <w:rFonts w:ascii="Calibri" w:hAnsi="Calibri" w:cs="Arial"/>
                <w:sz w:val="22"/>
                <w:szCs w:val="22"/>
              </w:rPr>
              <w:t>ΣΥΝΟΛΑ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17.682.284,37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4E4" w:rsidRPr="009B14E4" w:rsidRDefault="009B14E4" w:rsidP="009B14E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8.163.016,81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14E4" w:rsidRPr="009B14E4" w:rsidRDefault="004146C4" w:rsidP="009B14E4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26.816.537,92</w:t>
            </w:r>
            <w:r w:rsidR="009B14E4" w:rsidRPr="009B1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       </w:t>
            </w:r>
          </w:p>
        </w:tc>
      </w:tr>
    </w:tbl>
    <w:p w:rsidR="00D14ACA" w:rsidRDefault="00D14ACA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</w:p>
    <w:p w:rsidR="00D14ACA" w:rsidRDefault="00D14ACA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Μια αύξηση η οποία προήλθε, από εντάξεις έργων :</w:t>
      </w:r>
    </w:p>
    <w:p w:rsidR="004146C4" w:rsidRDefault="00D14ACA" w:rsidP="004146C4">
      <w:pPr>
        <w:pStyle w:val="a3"/>
        <w:widowControl/>
        <w:numPr>
          <w:ilvl w:val="0"/>
          <w:numId w:val="14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Σε</w:t>
      </w:r>
      <w:r w:rsidR="004146C4">
        <w:rPr>
          <w:rFonts w:asciiTheme="minorHAnsi" w:hAnsiTheme="minorHAnsi" w:cs="Arial"/>
          <w:color w:val="333333"/>
          <w:sz w:val="22"/>
          <w:szCs w:val="29"/>
        </w:rPr>
        <w:t xml:space="preserve"> </w:t>
      </w:r>
      <w:r w:rsidR="003774B0" w:rsidRPr="00D14ACA">
        <w:rPr>
          <w:rFonts w:asciiTheme="minorHAnsi" w:hAnsiTheme="minorHAnsi" w:cs="Arial"/>
          <w:b/>
          <w:color w:val="333333"/>
          <w:sz w:val="22"/>
          <w:szCs w:val="29"/>
        </w:rPr>
        <w:t>Ευρωπαϊκά</w:t>
      </w:r>
      <w:r w:rsidR="004146C4" w:rsidRPr="00D14ACA">
        <w:rPr>
          <w:rFonts w:asciiTheme="minorHAnsi" w:hAnsiTheme="minorHAnsi" w:cs="Arial"/>
          <w:b/>
          <w:color w:val="333333"/>
          <w:sz w:val="22"/>
          <w:szCs w:val="29"/>
        </w:rPr>
        <w:t xml:space="preserve"> Προγράμματα</w:t>
      </w:r>
      <w:r w:rsidR="004146C4">
        <w:rPr>
          <w:rFonts w:asciiTheme="minorHAnsi" w:hAnsiTheme="minorHAnsi" w:cs="Arial"/>
          <w:color w:val="333333"/>
          <w:sz w:val="22"/>
          <w:szCs w:val="29"/>
        </w:rPr>
        <w:t xml:space="preserve"> ( ΣΒΑΑ, ΕΠ ΠΠΕΛ, ΥΜΕΠΕΡΑ, ΕΠ_ΑΝΕΚ, ΑΓΡ_ΑΝ)</w:t>
      </w:r>
    </w:p>
    <w:p w:rsidR="003774B0" w:rsidRDefault="00D14ACA" w:rsidP="004146C4">
      <w:pPr>
        <w:pStyle w:val="a3"/>
        <w:widowControl/>
        <w:numPr>
          <w:ilvl w:val="0"/>
          <w:numId w:val="14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Σε</w:t>
      </w:r>
      <w:r w:rsidR="003774B0">
        <w:rPr>
          <w:rFonts w:asciiTheme="minorHAnsi" w:hAnsiTheme="minorHAnsi" w:cs="Arial"/>
          <w:color w:val="333333"/>
          <w:sz w:val="22"/>
          <w:szCs w:val="29"/>
        </w:rPr>
        <w:t xml:space="preserve"> </w:t>
      </w:r>
      <w:r w:rsidR="003774B0" w:rsidRPr="00D14ACA">
        <w:rPr>
          <w:rFonts w:asciiTheme="minorHAnsi" w:hAnsiTheme="minorHAnsi" w:cs="Arial"/>
          <w:b/>
          <w:color w:val="333333"/>
          <w:sz w:val="22"/>
          <w:szCs w:val="29"/>
        </w:rPr>
        <w:t>Κρατικά Προγράμματα</w:t>
      </w:r>
      <w:r w:rsidR="003774B0">
        <w:rPr>
          <w:rFonts w:asciiTheme="minorHAnsi" w:hAnsiTheme="minorHAnsi" w:cs="Arial"/>
          <w:color w:val="333333"/>
          <w:sz w:val="22"/>
          <w:szCs w:val="29"/>
        </w:rPr>
        <w:t xml:space="preserve"> χρηματοδότησης (ΦΙΛΟΔΗΜΟΣ, Πράσινο Ταμείο, ΠΔΕ)</w:t>
      </w:r>
    </w:p>
    <w:p w:rsidR="003774B0" w:rsidRDefault="003774B0" w:rsidP="004146C4">
      <w:pPr>
        <w:pStyle w:val="a3"/>
        <w:widowControl/>
        <w:numPr>
          <w:ilvl w:val="0"/>
          <w:numId w:val="14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Από </w:t>
      </w:r>
      <w:r w:rsidRPr="00D14ACA">
        <w:rPr>
          <w:rFonts w:asciiTheme="minorHAnsi" w:hAnsiTheme="minorHAnsi" w:cs="Arial"/>
          <w:b/>
          <w:color w:val="333333"/>
          <w:sz w:val="22"/>
          <w:szCs w:val="29"/>
        </w:rPr>
        <w:t>Δημοτικούς πόρους</w:t>
      </w:r>
      <w:r>
        <w:rPr>
          <w:rFonts w:asciiTheme="minorHAnsi" w:hAnsiTheme="minorHAnsi" w:cs="Arial"/>
          <w:color w:val="333333"/>
          <w:sz w:val="22"/>
          <w:szCs w:val="29"/>
        </w:rPr>
        <w:t>, λόγω  αύξησης των εσόδων του Δήμου.</w:t>
      </w:r>
    </w:p>
    <w:p w:rsidR="003774B0" w:rsidRDefault="00D14ACA" w:rsidP="006A18CE">
      <w:pPr>
        <w:widowControl/>
        <w:shd w:val="clear" w:color="auto" w:fill="FFFFFF"/>
        <w:suppressAutoHyphens w:val="0"/>
        <w:autoSpaceDN/>
        <w:spacing w:after="225"/>
        <w:jc w:val="both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Κατηγοριοποιώντας τις πιστώσεις τ</w:t>
      </w:r>
      <w:r w:rsidR="006A18CE">
        <w:rPr>
          <w:rFonts w:asciiTheme="minorHAnsi" w:hAnsiTheme="minorHAnsi" w:cs="Arial"/>
          <w:color w:val="333333"/>
          <w:sz w:val="22"/>
          <w:szCs w:val="29"/>
        </w:rPr>
        <w:t>ου Τεχνικού Προγράμματος, προκύπτει ότι η αντιμετώπιση της καθημερινότητας και η κάλυψη  των λειτουργικών αναγκών του Δήμου</w:t>
      </w:r>
      <w:r>
        <w:rPr>
          <w:rFonts w:asciiTheme="minorHAnsi" w:hAnsiTheme="minorHAnsi" w:cs="Arial"/>
          <w:color w:val="333333"/>
          <w:sz w:val="22"/>
          <w:szCs w:val="29"/>
        </w:rPr>
        <w:t>,</w:t>
      </w:r>
      <w:r w:rsidR="006A18CE">
        <w:rPr>
          <w:rFonts w:asciiTheme="minorHAnsi" w:hAnsiTheme="minorHAnsi" w:cs="Arial"/>
          <w:color w:val="333333"/>
          <w:sz w:val="22"/>
          <w:szCs w:val="29"/>
        </w:rPr>
        <w:t xml:space="preserve"> καλύπτονται από τα </w:t>
      </w:r>
      <w:r w:rsidR="006A18CE" w:rsidRPr="00D14ACA">
        <w:rPr>
          <w:rFonts w:asciiTheme="minorHAnsi" w:hAnsiTheme="minorHAnsi" w:cs="Arial"/>
          <w:b/>
          <w:color w:val="333333"/>
          <w:sz w:val="22"/>
          <w:szCs w:val="29"/>
        </w:rPr>
        <w:t>Ανταποδο</w:t>
      </w:r>
      <w:r w:rsidR="00B96046" w:rsidRPr="00D14ACA">
        <w:rPr>
          <w:rFonts w:asciiTheme="minorHAnsi" w:hAnsiTheme="minorHAnsi" w:cs="Arial"/>
          <w:b/>
          <w:color w:val="333333"/>
          <w:sz w:val="22"/>
          <w:szCs w:val="29"/>
        </w:rPr>
        <w:t>τικά Έσοδα</w:t>
      </w:r>
      <w:r>
        <w:rPr>
          <w:rFonts w:asciiTheme="minorHAnsi" w:hAnsiTheme="minorHAnsi" w:cs="Arial"/>
          <w:color w:val="333333"/>
          <w:sz w:val="22"/>
          <w:szCs w:val="29"/>
        </w:rPr>
        <w:t>,</w:t>
      </w:r>
      <w:r w:rsidR="00B96046">
        <w:rPr>
          <w:rFonts w:asciiTheme="minorHAnsi" w:hAnsiTheme="minorHAnsi" w:cs="Arial"/>
          <w:color w:val="333333"/>
          <w:sz w:val="22"/>
          <w:szCs w:val="29"/>
        </w:rPr>
        <w:t xml:space="preserve"> τους </w:t>
      </w:r>
      <w:r w:rsidR="00B96046" w:rsidRPr="00D14ACA">
        <w:rPr>
          <w:rFonts w:asciiTheme="minorHAnsi" w:hAnsiTheme="minorHAnsi" w:cs="Arial"/>
          <w:b/>
          <w:color w:val="333333"/>
          <w:sz w:val="22"/>
          <w:szCs w:val="29"/>
        </w:rPr>
        <w:t>Δημοτικούς Π</w:t>
      </w:r>
      <w:r w:rsidR="006A18CE" w:rsidRPr="00D14ACA">
        <w:rPr>
          <w:rFonts w:asciiTheme="minorHAnsi" w:hAnsiTheme="minorHAnsi" w:cs="Arial"/>
          <w:b/>
          <w:color w:val="333333"/>
          <w:sz w:val="22"/>
          <w:szCs w:val="29"/>
        </w:rPr>
        <w:t>όρους</w:t>
      </w:r>
      <w:r w:rsidR="006A18CE">
        <w:rPr>
          <w:rFonts w:asciiTheme="minorHAnsi" w:hAnsiTheme="minorHAnsi" w:cs="Arial"/>
          <w:color w:val="333333"/>
          <w:sz w:val="22"/>
          <w:szCs w:val="29"/>
        </w:rPr>
        <w:t xml:space="preserve">, </w:t>
      </w:r>
      <w:r>
        <w:rPr>
          <w:rFonts w:asciiTheme="minorHAnsi" w:hAnsiTheme="minorHAnsi" w:cs="Arial"/>
          <w:color w:val="333333"/>
          <w:sz w:val="22"/>
          <w:szCs w:val="29"/>
        </w:rPr>
        <w:t xml:space="preserve">και την </w:t>
      </w:r>
      <w:r w:rsidRPr="00D14ACA">
        <w:rPr>
          <w:rFonts w:asciiTheme="minorHAnsi" w:hAnsiTheme="minorHAnsi" w:cs="Arial"/>
          <w:b/>
          <w:color w:val="333333"/>
          <w:sz w:val="22"/>
          <w:szCs w:val="29"/>
        </w:rPr>
        <w:t>ΣΑΤΑ</w:t>
      </w:r>
      <w:r>
        <w:rPr>
          <w:rFonts w:asciiTheme="minorHAnsi" w:hAnsiTheme="minorHAnsi" w:cs="Arial"/>
          <w:color w:val="333333"/>
          <w:sz w:val="22"/>
          <w:szCs w:val="29"/>
        </w:rPr>
        <w:t xml:space="preserve">, </w:t>
      </w:r>
      <w:r w:rsidR="006A18CE">
        <w:rPr>
          <w:rFonts w:asciiTheme="minorHAnsi" w:hAnsiTheme="minorHAnsi" w:cs="Arial"/>
          <w:color w:val="333333"/>
          <w:sz w:val="22"/>
          <w:szCs w:val="29"/>
        </w:rPr>
        <w:t xml:space="preserve">ενώ μακρόπνοα έργα και άλλες επενδυτικές πρωτοβουλίες χρηματοδοτούνται από </w:t>
      </w:r>
      <w:r w:rsidR="006A18CE" w:rsidRPr="00D14ACA">
        <w:rPr>
          <w:rFonts w:asciiTheme="minorHAnsi" w:hAnsiTheme="minorHAnsi" w:cs="Arial"/>
          <w:b/>
          <w:color w:val="333333"/>
          <w:sz w:val="22"/>
          <w:szCs w:val="29"/>
        </w:rPr>
        <w:t>Ευρωπαϊκά Προγράμματα</w:t>
      </w:r>
      <w:r w:rsidR="006A18CE">
        <w:rPr>
          <w:rFonts w:asciiTheme="minorHAnsi" w:hAnsiTheme="minorHAnsi" w:cs="Arial"/>
          <w:color w:val="333333"/>
          <w:sz w:val="22"/>
          <w:szCs w:val="29"/>
        </w:rPr>
        <w:t xml:space="preserve"> και άλλες </w:t>
      </w:r>
      <w:r w:rsidR="006A18CE" w:rsidRPr="00D14ACA">
        <w:rPr>
          <w:rFonts w:asciiTheme="minorHAnsi" w:hAnsiTheme="minorHAnsi" w:cs="Arial"/>
          <w:b/>
          <w:color w:val="333333"/>
          <w:sz w:val="22"/>
          <w:szCs w:val="29"/>
        </w:rPr>
        <w:t>Κρατικές χρηματοδοτήσεις</w:t>
      </w:r>
      <w:r>
        <w:rPr>
          <w:rFonts w:asciiTheme="minorHAnsi" w:hAnsiTheme="minorHAnsi" w:cs="Arial"/>
          <w:color w:val="333333"/>
          <w:sz w:val="22"/>
          <w:szCs w:val="29"/>
        </w:rPr>
        <w:t>, σε ποσοστό 60% περίπου.</w:t>
      </w:r>
    </w:p>
    <w:p w:rsidR="00D14ACA" w:rsidRPr="00D14ACA" w:rsidRDefault="00D14ACA" w:rsidP="006A18CE">
      <w:pPr>
        <w:widowControl/>
        <w:shd w:val="clear" w:color="auto" w:fill="FFFFFF"/>
        <w:suppressAutoHyphens w:val="0"/>
        <w:autoSpaceDN/>
        <w:spacing w:after="225"/>
        <w:jc w:val="both"/>
        <w:textAlignment w:val="auto"/>
        <w:rPr>
          <w:rFonts w:asciiTheme="minorHAnsi" w:hAnsiTheme="minorHAnsi" w:cs="Arial"/>
          <w:b/>
          <w:color w:val="333333"/>
          <w:sz w:val="22"/>
          <w:szCs w:val="29"/>
        </w:rPr>
      </w:pPr>
      <w:r w:rsidRPr="00495526">
        <w:rPr>
          <w:rFonts w:asciiTheme="minorHAnsi" w:hAnsiTheme="minorHAnsi" w:cs="Arial"/>
          <w:b/>
          <w:color w:val="333333"/>
          <w:sz w:val="22"/>
          <w:szCs w:val="29"/>
          <w:u w:val="single"/>
        </w:rPr>
        <w:t>Λειτουργούμε</w:t>
      </w:r>
      <w:r w:rsidRPr="00D14ACA">
        <w:rPr>
          <w:rFonts w:asciiTheme="minorHAnsi" w:hAnsiTheme="minorHAnsi" w:cs="Arial"/>
          <w:b/>
          <w:color w:val="333333"/>
          <w:sz w:val="22"/>
          <w:szCs w:val="29"/>
        </w:rPr>
        <w:t xml:space="preserve"> με τα δικά μας έσοδα και </w:t>
      </w:r>
      <w:r w:rsidRPr="00495526">
        <w:rPr>
          <w:rFonts w:asciiTheme="minorHAnsi" w:hAnsiTheme="minorHAnsi" w:cs="Arial"/>
          <w:b/>
          <w:color w:val="333333"/>
          <w:sz w:val="24"/>
          <w:szCs w:val="29"/>
          <w:u w:val="single"/>
        </w:rPr>
        <w:t>επενδύουμε</w:t>
      </w:r>
      <w:r w:rsidRPr="00495526">
        <w:rPr>
          <w:rFonts w:asciiTheme="minorHAnsi" w:hAnsiTheme="minorHAnsi" w:cs="Arial"/>
          <w:b/>
          <w:color w:val="333333"/>
          <w:sz w:val="24"/>
          <w:szCs w:val="29"/>
        </w:rPr>
        <w:t xml:space="preserve"> </w:t>
      </w:r>
      <w:r w:rsidRPr="00D14ACA">
        <w:rPr>
          <w:rFonts w:asciiTheme="minorHAnsi" w:hAnsiTheme="minorHAnsi" w:cs="Arial"/>
          <w:b/>
          <w:color w:val="333333"/>
          <w:sz w:val="22"/>
          <w:szCs w:val="29"/>
        </w:rPr>
        <w:t>με έκτακτες χρηματοδοτήσεις από την Ε.Ε και το Κράτος.</w:t>
      </w:r>
    </w:p>
    <w:tbl>
      <w:tblPr>
        <w:tblW w:w="8700" w:type="dxa"/>
        <w:tblInd w:w="-69" w:type="dxa"/>
        <w:tblLook w:val="04A0" w:firstRow="1" w:lastRow="0" w:firstColumn="1" w:lastColumn="0" w:noHBand="0" w:noVBand="1"/>
      </w:tblPr>
      <w:tblGrid>
        <w:gridCol w:w="600"/>
        <w:gridCol w:w="5380"/>
        <w:gridCol w:w="1420"/>
        <w:gridCol w:w="1300"/>
      </w:tblGrid>
      <w:tr w:rsidR="006A18CE" w:rsidRPr="006A18CE" w:rsidTr="006A18CE">
        <w:trPr>
          <w:trHeight w:val="480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A18CE">
              <w:rPr>
                <w:rFonts w:ascii="Calibri" w:hAnsi="Calibri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380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A18CE">
              <w:rPr>
                <w:rFonts w:ascii="Calibri" w:hAnsi="Calibri" w:cs="Arial"/>
                <w:b/>
                <w:bCs/>
                <w:sz w:val="16"/>
                <w:szCs w:val="16"/>
              </w:rPr>
              <w:t>ΠΗΓΗ ΧΡΗΜΑΤΟΔΟΤΗΣΗΣ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6A18CE">
              <w:rPr>
                <w:rFonts w:ascii="Calibri" w:hAnsi="Calibri" w:cs="Arial"/>
                <w:b/>
                <w:bCs/>
                <w:szCs w:val="16"/>
              </w:rPr>
              <w:t>ΕΠΙΚΑΙΡΟ</w:t>
            </w:r>
            <w:r w:rsidRPr="006A18CE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 ΤΠ2020</w:t>
            </w:r>
          </w:p>
        </w:tc>
        <w:tc>
          <w:tcPr>
            <w:tcW w:w="1300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000000" w:fill="BFBFBF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%</w:t>
            </w:r>
          </w:p>
        </w:tc>
      </w:tr>
      <w:tr w:rsidR="006A18CE" w:rsidRPr="006A18CE" w:rsidTr="006A18CE">
        <w:trPr>
          <w:trHeight w:val="330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6A18CE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6A18CE">
              <w:rPr>
                <w:rFonts w:ascii="Calibri" w:hAnsi="Calibri" w:cs="Arial"/>
                <w:b/>
                <w:bCs/>
              </w:rPr>
              <w:t>Ανταποδοτικά Τέλη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jc w:val="right"/>
              <w:rPr>
                <w:rFonts w:asciiTheme="minorHAnsi" w:hAnsiTheme="minorHAnsi" w:cs="Arial"/>
                <w:b/>
                <w:bCs/>
                <w:sz w:val="18"/>
                <w:szCs w:val="16"/>
              </w:rPr>
            </w:pPr>
            <w:r w:rsidRPr="006A18CE">
              <w:rPr>
                <w:rFonts w:asciiTheme="minorHAnsi" w:hAnsiTheme="minorHAnsi" w:cs="Arial"/>
                <w:b/>
                <w:bCs/>
                <w:sz w:val="18"/>
                <w:szCs w:val="16"/>
              </w:rPr>
              <w:t xml:space="preserve">1.819.734,32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6A18CE" w:rsidRPr="006A18CE" w:rsidRDefault="006A18CE" w:rsidP="006A18CE">
            <w:pPr>
              <w:jc w:val="right"/>
              <w:rPr>
                <w:rFonts w:asciiTheme="minorHAnsi" w:hAnsiTheme="minorHAnsi" w:cs="Arial"/>
                <w:sz w:val="18"/>
              </w:rPr>
            </w:pPr>
            <w:r w:rsidRPr="006A18CE">
              <w:rPr>
                <w:rFonts w:asciiTheme="minorHAnsi" w:hAnsiTheme="minorHAnsi" w:cs="Arial"/>
                <w:sz w:val="18"/>
              </w:rPr>
              <w:t>6,79%</w:t>
            </w:r>
          </w:p>
        </w:tc>
      </w:tr>
      <w:tr w:rsidR="006A18CE" w:rsidRPr="006A18CE" w:rsidTr="006A18CE">
        <w:trPr>
          <w:trHeight w:val="32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6A18CE"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6A18CE">
              <w:rPr>
                <w:rFonts w:ascii="Calibri" w:hAnsi="Calibri" w:cs="Arial"/>
                <w:b/>
                <w:bCs/>
              </w:rPr>
              <w:t>Τακτικά Έσοδα (ΔΠ &amp; ΣΑΤΑ)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6"/>
              </w:rPr>
            </w:pPr>
            <w:r w:rsidRPr="006A18CE">
              <w:rPr>
                <w:rFonts w:asciiTheme="minorHAnsi" w:hAnsiTheme="minorHAnsi" w:cs="Arial"/>
                <w:b/>
                <w:bCs/>
                <w:sz w:val="18"/>
                <w:szCs w:val="16"/>
              </w:rPr>
              <w:t xml:space="preserve">8.868.479,29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6A18CE" w:rsidRPr="006A18CE" w:rsidRDefault="006A18CE" w:rsidP="006A18CE">
            <w:pPr>
              <w:jc w:val="right"/>
              <w:rPr>
                <w:rFonts w:asciiTheme="minorHAnsi" w:hAnsiTheme="minorHAnsi" w:cs="Arial"/>
                <w:sz w:val="18"/>
              </w:rPr>
            </w:pPr>
            <w:r w:rsidRPr="006A18CE">
              <w:rPr>
                <w:rFonts w:asciiTheme="minorHAnsi" w:hAnsiTheme="minorHAnsi" w:cs="Arial"/>
                <w:sz w:val="18"/>
              </w:rPr>
              <w:t>33,07%</w:t>
            </w:r>
          </w:p>
        </w:tc>
      </w:tr>
      <w:tr w:rsidR="006A18CE" w:rsidRPr="006A18CE" w:rsidTr="006A18CE">
        <w:trPr>
          <w:trHeight w:val="376"/>
        </w:trPr>
        <w:tc>
          <w:tcPr>
            <w:tcW w:w="600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6A18CE"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bCs/>
              </w:rPr>
            </w:pPr>
            <w:r w:rsidRPr="006A18CE">
              <w:rPr>
                <w:rFonts w:ascii="Calibri" w:hAnsi="Calibri" w:cs="Arial"/>
                <w:b/>
                <w:bCs/>
              </w:rPr>
              <w:t>Έκτακτα Έσοδα (ΕΕ &amp; Κρατικές Χρηματοδοτήσεις)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jc w:val="right"/>
              <w:rPr>
                <w:rFonts w:asciiTheme="minorHAnsi" w:hAnsiTheme="minorHAnsi" w:cs="Arial"/>
                <w:b/>
                <w:bCs/>
                <w:sz w:val="18"/>
                <w:szCs w:val="16"/>
              </w:rPr>
            </w:pPr>
            <w:r w:rsidRPr="006A18CE">
              <w:rPr>
                <w:rFonts w:asciiTheme="minorHAnsi" w:hAnsiTheme="minorHAnsi" w:cs="Arial"/>
                <w:b/>
                <w:bCs/>
                <w:sz w:val="18"/>
                <w:szCs w:val="16"/>
              </w:rPr>
              <w:t xml:space="preserve">16.128.324,31        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6A18CE" w:rsidRPr="006A18CE" w:rsidRDefault="006A18CE" w:rsidP="006A18CE">
            <w:pPr>
              <w:jc w:val="right"/>
              <w:rPr>
                <w:rFonts w:asciiTheme="minorHAnsi" w:hAnsiTheme="minorHAnsi" w:cs="Arial"/>
                <w:sz w:val="18"/>
              </w:rPr>
            </w:pPr>
            <w:r w:rsidRPr="006A18CE">
              <w:rPr>
                <w:rFonts w:asciiTheme="minorHAnsi" w:hAnsiTheme="minorHAnsi" w:cs="Arial"/>
                <w:sz w:val="18"/>
              </w:rPr>
              <w:t>60,14%</w:t>
            </w:r>
          </w:p>
        </w:tc>
      </w:tr>
      <w:tr w:rsidR="006A18CE" w:rsidRPr="006A18CE" w:rsidTr="006A18CE">
        <w:trPr>
          <w:trHeight w:val="374"/>
        </w:trPr>
        <w:tc>
          <w:tcPr>
            <w:tcW w:w="60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widowControl/>
              <w:suppressAutoHyphens w:val="0"/>
              <w:autoSpaceDN/>
              <w:textAlignment w:val="auto"/>
              <w:rPr>
                <w:rFonts w:ascii="Calibri" w:hAnsi="Calibri" w:cs="Arial"/>
                <w:b/>
                <w:sz w:val="22"/>
                <w:szCs w:val="22"/>
              </w:rPr>
            </w:pPr>
            <w:r w:rsidRPr="006A18CE">
              <w:rPr>
                <w:rFonts w:ascii="Calibri" w:hAnsi="Calibri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6A18CE">
              <w:rPr>
                <w:rFonts w:asciiTheme="minorHAnsi" w:hAnsiTheme="minorHAnsi" w:cs="Arial"/>
                <w:b/>
                <w:bCs/>
                <w:sz w:val="18"/>
              </w:rPr>
              <w:t>26.816.537,92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18CE" w:rsidRPr="006A18CE" w:rsidRDefault="006A18CE" w:rsidP="006A18C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</w:tr>
    </w:tbl>
    <w:p w:rsidR="004146C4" w:rsidRDefault="004146C4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</w:p>
    <w:p w:rsidR="0057260D" w:rsidRDefault="0057260D">
      <w:pPr>
        <w:widowControl/>
        <w:suppressAutoHyphens w:val="0"/>
        <w:spacing w:after="160" w:line="251" w:lineRule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br w:type="page"/>
      </w:r>
    </w:p>
    <w:p w:rsidR="006A18CE" w:rsidRDefault="00FE4DEB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lastRenderedPageBreak/>
        <w:t xml:space="preserve">Η κατανομή των έκτακτων εσόδων </w:t>
      </w:r>
      <w:r w:rsidR="006A18CE">
        <w:rPr>
          <w:rFonts w:asciiTheme="minorHAnsi" w:hAnsiTheme="minorHAnsi" w:cs="Arial"/>
          <w:color w:val="333333"/>
          <w:sz w:val="22"/>
          <w:szCs w:val="29"/>
        </w:rPr>
        <w:t xml:space="preserve">από </w:t>
      </w:r>
      <w:r w:rsidR="006A18CE" w:rsidRPr="006A18CE">
        <w:rPr>
          <w:rFonts w:asciiTheme="minorHAnsi" w:hAnsiTheme="minorHAnsi" w:cs="Arial"/>
          <w:color w:val="333333"/>
          <w:sz w:val="22"/>
          <w:szCs w:val="29"/>
        </w:rPr>
        <w:t>ΕΕ &amp; Κρατικές Χρηματοδοτήσεις</w:t>
      </w:r>
      <w:r>
        <w:rPr>
          <w:rFonts w:asciiTheme="minorHAnsi" w:hAnsiTheme="minorHAnsi" w:cs="Arial"/>
          <w:color w:val="333333"/>
          <w:sz w:val="22"/>
          <w:szCs w:val="29"/>
        </w:rPr>
        <w:t xml:space="preserve"> και η πορεία εξέλιξης των έργων είναι η εξής :</w:t>
      </w:r>
    </w:p>
    <w:tbl>
      <w:tblPr>
        <w:tblW w:w="11295" w:type="dxa"/>
        <w:tblInd w:w="-1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629"/>
        <w:gridCol w:w="1271"/>
        <w:gridCol w:w="817"/>
        <w:gridCol w:w="1151"/>
        <w:gridCol w:w="1344"/>
        <w:gridCol w:w="1169"/>
        <w:gridCol w:w="1151"/>
        <w:gridCol w:w="1151"/>
        <w:gridCol w:w="1151"/>
      </w:tblGrid>
      <w:tr w:rsidR="00977641" w:rsidRPr="00FE4DEB" w:rsidTr="00DD3A5F">
        <w:trPr>
          <w:trHeight w:val="419"/>
        </w:trPr>
        <w:tc>
          <w:tcPr>
            <w:tcW w:w="479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629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ΠΗΓΗ ΧΡΗΜΑΤΟΔ</w:t>
            </w: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Ο</w:t>
            </w: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ΤΗΣΗΣ</w:t>
            </w: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Επίκαιρο ΤΠ2020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Πλήθος '</w:t>
            </w:r>
            <w:proofErr w:type="spellStart"/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Εργων</w:t>
            </w:r>
            <w:proofErr w:type="spellEnd"/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D14ACA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Στάδιο </w:t>
            </w:r>
          </w:p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Μελέτης</w:t>
            </w:r>
          </w:p>
        </w:tc>
        <w:tc>
          <w:tcPr>
            <w:tcW w:w="1344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D14ACA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Προς </w:t>
            </w:r>
          </w:p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Διαγωνισμό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ΔΙΑΓΩΝΙΣΜΟΣ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D14ACA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προς </w:t>
            </w:r>
          </w:p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ΣΥΜΒΑΣΗ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ΣΥΜΒΑΣΗ</w:t>
            </w:r>
          </w:p>
        </w:tc>
        <w:tc>
          <w:tcPr>
            <w:tcW w:w="1151" w:type="dxa"/>
            <w:tcBorders>
              <w:top w:val="double" w:sz="4" w:space="0" w:color="auto"/>
              <w:bottom w:val="double" w:sz="4" w:space="0" w:color="auto"/>
            </w:tcBorders>
            <w:shd w:val="clear" w:color="000000" w:fill="BFBFBF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6"/>
              </w:rPr>
              <w:t>ΠΛΗΡΩΜΕΣ 31/12/2020</w:t>
            </w:r>
          </w:p>
        </w:tc>
      </w:tr>
      <w:tr w:rsidR="00977641" w:rsidRPr="00FE4DEB" w:rsidTr="00755C6B">
        <w:trPr>
          <w:trHeight w:val="609"/>
        </w:trPr>
        <w:tc>
          <w:tcPr>
            <w:tcW w:w="479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1847A5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sz w:val="18"/>
                <w:szCs w:val="18"/>
              </w:rPr>
            </w:pPr>
            <w:r w:rsidRPr="001847A5">
              <w:rPr>
                <w:rFonts w:ascii="Calibri" w:hAnsi="Calibri" w:cs="Arial"/>
                <w:b/>
                <w:sz w:val="18"/>
                <w:szCs w:val="18"/>
              </w:rPr>
              <w:t>1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8"/>
              </w:rPr>
              <w:t>Πρόγραμμα Αγροτ</w:t>
            </w:r>
            <w:r w:rsidRPr="00FE4DEB">
              <w:rPr>
                <w:rFonts w:ascii="Calibri" w:hAnsi="Calibri" w:cs="Arial"/>
                <w:b/>
                <w:bCs/>
                <w:sz w:val="16"/>
                <w:szCs w:val="18"/>
              </w:rPr>
              <w:t>ι</w:t>
            </w:r>
            <w:r w:rsidRPr="00FE4DEB">
              <w:rPr>
                <w:rFonts w:ascii="Calibri" w:hAnsi="Calibri" w:cs="Arial"/>
                <w:b/>
                <w:bCs/>
                <w:sz w:val="16"/>
                <w:szCs w:val="18"/>
              </w:rPr>
              <w:t>κής Ανάπτυξης</w:t>
            </w:r>
          </w:p>
        </w:tc>
        <w:tc>
          <w:tcPr>
            <w:tcW w:w="1271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642.841,04 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151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344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230.000,00 </w:t>
            </w:r>
          </w:p>
        </w:tc>
        <w:tc>
          <w:tcPr>
            <w:tcW w:w="1151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412.841,04 </w:t>
            </w:r>
          </w:p>
        </w:tc>
        <w:tc>
          <w:tcPr>
            <w:tcW w:w="1151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tcBorders>
              <w:top w:val="double" w:sz="4" w:space="0" w:color="auto"/>
            </w:tcBorders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</w:tr>
      <w:tr w:rsidR="00977641" w:rsidRPr="00FE4DEB" w:rsidTr="00755C6B">
        <w:trPr>
          <w:trHeight w:val="680"/>
        </w:trPr>
        <w:tc>
          <w:tcPr>
            <w:tcW w:w="479" w:type="dxa"/>
            <w:shd w:val="clear" w:color="000000" w:fill="F8CBAD"/>
            <w:vAlign w:val="center"/>
            <w:hideMark/>
          </w:tcPr>
          <w:p w:rsidR="00FE4DEB" w:rsidRPr="00FE4DEB" w:rsidRDefault="001847A5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sz w:val="18"/>
                <w:szCs w:val="18"/>
              </w:rPr>
            </w:pPr>
            <w:r w:rsidRPr="001847A5">
              <w:rPr>
                <w:rFonts w:ascii="Calibri" w:hAnsi="Calibri" w:cs="Arial"/>
                <w:b/>
                <w:sz w:val="18"/>
                <w:szCs w:val="18"/>
              </w:rPr>
              <w:t>2</w:t>
            </w:r>
          </w:p>
        </w:tc>
        <w:tc>
          <w:tcPr>
            <w:tcW w:w="1629" w:type="dxa"/>
            <w:shd w:val="clear" w:color="000000" w:fill="F8CBAD"/>
            <w:vAlign w:val="center"/>
            <w:hideMark/>
          </w:tcPr>
          <w:p w:rsidR="00755C6B" w:rsidRDefault="00755C6B" w:rsidP="00755C6B">
            <w:pPr>
              <w:widowControl/>
              <w:suppressAutoHyphens w:val="0"/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>
              <w:rPr>
                <w:rFonts w:ascii="Candara" w:hAnsi="Candara" w:cs="Arial"/>
                <w:b/>
                <w:bCs/>
                <w:sz w:val="16"/>
                <w:szCs w:val="16"/>
              </w:rPr>
              <w:t xml:space="preserve">Τομεακά </w:t>
            </w:r>
          </w:p>
          <w:p w:rsidR="00755C6B" w:rsidRDefault="00755C6B" w:rsidP="00755C6B">
            <w:pPr>
              <w:widowControl/>
              <w:suppressAutoHyphens w:val="0"/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>
              <w:rPr>
                <w:rFonts w:ascii="Candara" w:hAnsi="Candara" w:cs="Arial"/>
                <w:b/>
                <w:bCs/>
                <w:sz w:val="16"/>
                <w:szCs w:val="16"/>
              </w:rPr>
              <w:t xml:space="preserve">Επιχειρησιακά </w:t>
            </w:r>
          </w:p>
          <w:p w:rsidR="00FE4DEB" w:rsidRPr="00755C6B" w:rsidRDefault="00755C6B" w:rsidP="00755C6B">
            <w:pPr>
              <w:widowControl/>
              <w:suppressAutoHyphens w:val="0"/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>
              <w:rPr>
                <w:rFonts w:ascii="Candara" w:hAnsi="Candara" w:cs="Arial"/>
                <w:b/>
                <w:bCs/>
                <w:sz w:val="16"/>
                <w:szCs w:val="16"/>
              </w:rPr>
              <w:t>Προγράμματα</w:t>
            </w:r>
          </w:p>
        </w:tc>
        <w:tc>
          <w:tcPr>
            <w:tcW w:w="127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3.752.758,64 </w:t>
            </w:r>
          </w:p>
        </w:tc>
        <w:tc>
          <w:tcPr>
            <w:tcW w:w="817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5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344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904.993,53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DD3A5F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DD3A5F">
              <w:rPr>
                <w:rFonts w:ascii="Calibri" w:hAnsi="Calibri" w:cs="Arial"/>
                <w:sz w:val="16"/>
                <w:szCs w:val="16"/>
              </w:rPr>
              <w:t>982</w:t>
            </w:r>
            <w:r>
              <w:rPr>
                <w:rFonts w:ascii="Calibri" w:hAnsi="Calibri" w:cs="Arial"/>
                <w:sz w:val="16"/>
                <w:szCs w:val="16"/>
              </w:rPr>
              <w:t>.</w:t>
            </w:r>
            <w:r w:rsidRPr="00DD3A5F">
              <w:rPr>
                <w:rFonts w:ascii="Calibri" w:hAnsi="Calibri" w:cs="Arial"/>
                <w:sz w:val="16"/>
                <w:szCs w:val="16"/>
              </w:rPr>
              <w:t>501,33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DD3A5F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DD3A5F">
              <w:rPr>
                <w:rFonts w:ascii="Calibri" w:hAnsi="Calibri" w:cs="Arial"/>
                <w:sz w:val="16"/>
                <w:szCs w:val="16"/>
              </w:rPr>
              <w:t>847</w:t>
            </w:r>
            <w:r>
              <w:rPr>
                <w:rFonts w:ascii="Calibri" w:hAnsi="Calibri" w:cs="Arial"/>
                <w:sz w:val="16"/>
                <w:szCs w:val="16"/>
              </w:rPr>
              <w:t>.</w:t>
            </w:r>
            <w:r w:rsidRPr="00DD3A5F">
              <w:rPr>
                <w:rFonts w:ascii="Calibri" w:hAnsi="Calibri" w:cs="Arial"/>
                <w:sz w:val="16"/>
                <w:szCs w:val="16"/>
              </w:rPr>
              <w:t>577,49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440.000,00 </w:t>
            </w:r>
          </w:p>
        </w:tc>
      </w:tr>
      <w:tr w:rsidR="00977641" w:rsidRPr="00FE4DEB" w:rsidTr="00755C6B">
        <w:trPr>
          <w:trHeight w:val="704"/>
        </w:trPr>
        <w:tc>
          <w:tcPr>
            <w:tcW w:w="479" w:type="dxa"/>
            <w:shd w:val="clear" w:color="000000" w:fill="F8CBAD"/>
            <w:vAlign w:val="center"/>
            <w:hideMark/>
          </w:tcPr>
          <w:p w:rsidR="00FE4DEB" w:rsidRPr="00FE4DEB" w:rsidRDefault="001847A5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sz w:val="18"/>
                <w:szCs w:val="18"/>
              </w:rPr>
            </w:pPr>
            <w:r w:rsidRPr="001847A5">
              <w:rPr>
                <w:rFonts w:ascii="Calibri" w:hAnsi="Calibri" w:cs="Arial"/>
                <w:b/>
                <w:sz w:val="18"/>
                <w:szCs w:val="18"/>
              </w:rPr>
              <w:t>3</w:t>
            </w:r>
          </w:p>
        </w:tc>
        <w:tc>
          <w:tcPr>
            <w:tcW w:w="1629" w:type="dxa"/>
            <w:shd w:val="clear" w:color="000000" w:fill="F8CBAD"/>
            <w:vAlign w:val="center"/>
            <w:hideMark/>
          </w:tcPr>
          <w:p w:rsidR="00755C6B" w:rsidRDefault="00755C6B" w:rsidP="00755C6B">
            <w:pPr>
              <w:widowControl/>
              <w:suppressAutoHyphens w:val="0"/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>
              <w:rPr>
                <w:rFonts w:ascii="Candara" w:hAnsi="Candara" w:cs="Arial"/>
                <w:b/>
                <w:bCs/>
                <w:sz w:val="16"/>
                <w:szCs w:val="16"/>
              </w:rPr>
              <w:t xml:space="preserve">Σχέδιο Βιώσιμης </w:t>
            </w:r>
          </w:p>
          <w:p w:rsidR="00FE4DEB" w:rsidRPr="00755C6B" w:rsidRDefault="00755C6B" w:rsidP="00755C6B">
            <w:pPr>
              <w:widowControl/>
              <w:suppressAutoHyphens w:val="0"/>
              <w:jc w:val="center"/>
              <w:rPr>
                <w:rFonts w:ascii="Candara" w:hAnsi="Candara" w:cs="Arial"/>
                <w:b/>
                <w:bCs/>
                <w:sz w:val="16"/>
                <w:szCs w:val="16"/>
              </w:rPr>
            </w:pPr>
            <w:r>
              <w:rPr>
                <w:rFonts w:ascii="Candara" w:hAnsi="Candara" w:cs="Arial"/>
                <w:b/>
                <w:bCs/>
                <w:sz w:val="16"/>
                <w:szCs w:val="16"/>
              </w:rPr>
              <w:t>Αστικής Ανάπτυξης</w:t>
            </w:r>
          </w:p>
        </w:tc>
        <w:tc>
          <w:tcPr>
            <w:tcW w:w="127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5.031.000,00 </w:t>
            </w:r>
          </w:p>
        </w:tc>
        <w:tc>
          <w:tcPr>
            <w:tcW w:w="817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344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620602" w:rsidRDefault="00620602" w:rsidP="00620602">
            <w:pPr>
              <w:widowControl/>
              <w:suppressAutoHyphens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1.073.135,00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620602" w:rsidRDefault="00620602" w:rsidP="00620602">
            <w:pPr>
              <w:widowControl/>
              <w:suppressAutoHyphens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1.053.606,60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216.783,62 </w:t>
            </w:r>
          </w:p>
        </w:tc>
        <w:tc>
          <w:tcPr>
            <w:tcW w:w="1151" w:type="dxa"/>
            <w:shd w:val="clear" w:color="000000" w:fill="F8CBAD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111.800,00 </w:t>
            </w:r>
          </w:p>
        </w:tc>
      </w:tr>
      <w:tr w:rsidR="00977641" w:rsidRPr="00FE4DEB" w:rsidTr="001B18A9">
        <w:trPr>
          <w:trHeight w:val="560"/>
        </w:trPr>
        <w:tc>
          <w:tcPr>
            <w:tcW w:w="479" w:type="dxa"/>
            <w:shd w:val="clear" w:color="000000" w:fill="C6E0B4"/>
            <w:vAlign w:val="center"/>
            <w:hideMark/>
          </w:tcPr>
          <w:p w:rsidR="003C38BD" w:rsidRPr="00FE4DEB" w:rsidRDefault="003C38BD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847A5"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29" w:type="dxa"/>
            <w:shd w:val="clear" w:color="000000" w:fill="C6E0B4"/>
            <w:vAlign w:val="center"/>
            <w:hideMark/>
          </w:tcPr>
          <w:p w:rsidR="003C38BD" w:rsidRPr="001B18A9" w:rsidRDefault="003C38BD" w:rsidP="00977641">
            <w:pPr>
              <w:widowControl/>
              <w:suppressAutoHyphens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B18A9">
              <w:rPr>
                <w:rFonts w:ascii="Calibri" w:hAnsi="Calibri" w:cs="Arial"/>
                <w:b/>
                <w:bCs/>
                <w:sz w:val="18"/>
                <w:szCs w:val="18"/>
              </w:rPr>
              <w:t>Πρόγραμμα Δ</w:t>
            </w:r>
            <w:r w:rsidRPr="001B18A9">
              <w:rPr>
                <w:rFonts w:ascii="Calibri" w:hAnsi="Calibri" w:cs="Arial"/>
                <w:b/>
                <w:bCs/>
                <w:sz w:val="18"/>
                <w:szCs w:val="18"/>
              </w:rPr>
              <w:t>η</w:t>
            </w:r>
            <w:r w:rsidRPr="001B18A9">
              <w:rPr>
                <w:rFonts w:ascii="Calibri" w:hAnsi="Calibri" w:cs="Arial"/>
                <w:b/>
                <w:bCs/>
                <w:sz w:val="18"/>
                <w:szCs w:val="18"/>
              </w:rPr>
              <w:t>μοσίων Επενδ</w:t>
            </w:r>
            <w:r w:rsidRPr="001B18A9">
              <w:rPr>
                <w:rFonts w:ascii="Calibri" w:hAnsi="Calibri" w:cs="Arial"/>
                <w:b/>
                <w:bCs/>
                <w:sz w:val="18"/>
                <w:szCs w:val="18"/>
              </w:rPr>
              <w:t>ύ</w:t>
            </w:r>
            <w:r w:rsidRPr="001B18A9">
              <w:rPr>
                <w:rFonts w:ascii="Calibri" w:hAnsi="Calibri" w:cs="Arial"/>
                <w:b/>
                <w:bCs/>
                <w:sz w:val="18"/>
                <w:szCs w:val="18"/>
              </w:rPr>
              <w:t>σεων</w:t>
            </w:r>
          </w:p>
        </w:tc>
        <w:tc>
          <w:tcPr>
            <w:tcW w:w="1271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1.451.414,54 </w:t>
            </w:r>
          </w:p>
        </w:tc>
        <w:tc>
          <w:tcPr>
            <w:tcW w:w="817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344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1.309.414,54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1.287.709,00 </w:t>
            </w:r>
          </w:p>
        </w:tc>
      </w:tr>
      <w:tr w:rsidR="00977641" w:rsidRPr="00FE4DEB" w:rsidTr="00DD3A5F">
        <w:trPr>
          <w:trHeight w:val="432"/>
        </w:trPr>
        <w:tc>
          <w:tcPr>
            <w:tcW w:w="479" w:type="dxa"/>
            <w:shd w:val="clear" w:color="000000" w:fill="C6E0B4"/>
            <w:vAlign w:val="center"/>
          </w:tcPr>
          <w:p w:rsidR="003C38BD" w:rsidRPr="001847A5" w:rsidRDefault="00977641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29" w:type="dxa"/>
            <w:shd w:val="clear" w:color="000000" w:fill="C6E0B4"/>
            <w:vAlign w:val="center"/>
          </w:tcPr>
          <w:p w:rsidR="003C38BD" w:rsidRPr="001B18A9" w:rsidRDefault="003C38BD" w:rsidP="00977641">
            <w:pPr>
              <w:widowControl/>
              <w:suppressAutoHyphens w:val="0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B18A9">
              <w:rPr>
                <w:rFonts w:ascii="Calibri" w:hAnsi="Calibri" w:cs="Arial"/>
                <w:b/>
                <w:bCs/>
                <w:sz w:val="18"/>
                <w:szCs w:val="18"/>
              </w:rPr>
              <w:t>ΔΑΝΕΙΟ ΤΠ&amp;Δ</w:t>
            </w:r>
          </w:p>
        </w:tc>
        <w:tc>
          <w:tcPr>
            <w:tcW w:w="1271" w:type="dxa"/>
            <w:shd w:val="clear" w:color="000000" w:fill="C6E0B4"/>
            <w:vAlign w:val="center"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1.370.000,00 </w:t>
            </w:r>
          </w:p>
        </w:tc>
        <w:tc>
          <w:tcPr>
            <w:tcW w:w="817" w:type="dxa"/>
            <w:shd w:val="clear" w:color="000000" w:fill="C6E0B4"/>
            <w:vAlign w:val="center"/>
          </w:tcPr>
          <w:p w:rsidR="003C38BD" w:rsidRDefault="003C38BD" w:rsidP="003C38BD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1" w:type="dxa"/>
            <w:shd w:val="clear" w:color="000000" w:fill="C6E0B4"/>
            <w:vAlign w:val="center"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870.000,00 </w:t>
            </w:r>
          </w:p>
        </w:tc>
        <w:tc>
          <w:tcPr>
            <w:tcW w:w="1344" w:type="dxa"/>
            <w:shd w:val="clear" w:color="000000" w:fill="C6E0B4"/>
            <w:vAlign w:val="center"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267.512,23 </w:t>
            </w:r>
          </w:p>
        </w:tc>
        <w:tc>
          <w:tcPr>
            <w:tcW w:w="1151" w:type="dxa"/>
            <w:shd w:val="clear" w:color="000000" w:fill="C6E0B4"/>
            <w:vAlign w:val="center"/>
          </w:tcPr>
          <w:p w:rsidR="003C38BD" w:rsidRDefault="003C38BD" w:rsidP="003C38BD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145.000,00 </w:t>
            </w:r>
          </w:p>
        </w:tc>
      </w:tr>
      <w:tr w:rsidR="00977641" w:rsidRPr="00FE4DEB" w:rsidTr="001B18A9">
        <w:trPr>
          <w:trHeight w:val="405"/>
        </w:trPr>
        <w:tc>
          <w:tcPr>
            <w:tcW w:w="479" w:type="dxa"/>
            <w:shd w:val="clear" w:color="000000" w:fill="C6E0B4"/>
            <w:vAlign w:val="center"/>
          </w:tcPr>
          <w:p w:rsidR="00FE4DEB" w:rsidRPr="00FE4DEB" w:rsidRDefault="00977641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29" w:type="dxa"/>
            <w:shd w:val="clear" w:color="000000" w:fill="C6E0B4"/>
            <w:vAlign w:val="center"/>
            <w:hideMark/>
          </w:tcPr>
          <w:p w:rsidR="00FE4DEB" w:rsidRPr="00FE4DEB" w:rsidRDefault="00FE4DEB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8"/>
              </w:rPr>
              <w:t>ΥΠΕΣ - ΘΕΟΜΗΝΙΕΣ</w:t>
            </w:r>
          </w:p>
        </w:tc>
        <w:tc>
          <w:tcPr>
            <w:tcW w:w="127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46.988,00 </w:t>
            </w:r>
          </w:p>
        </w:tc>
        <w:tc>
          <w:tcPr>
            <w:tcW w:w="817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344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46.988,00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30.000,00 </w:t>
            </w:r>
          </w:p>
        </w:tc>
      </w:tr>
      <w:tr w:rsidR="00977641" w:rsidRPr="00FE4DEB" w:rsidTr="001B18A9">
        <w:trPr>
          <w:trHeight w:val="411"/>
        </w:trPr>
        <w:tc>
          <w:tcPr>
            <w:tcW w:w="479" w:type="dxa"/>
            <w:shd w:val="clear" w:color="000000" w:fill="C6E0B4"/>
            <w:vAlign w:val="center"/>
          </w:tcPr>
          <w:p w:rsidR="00FE4DEB" w:rsidRPr="00FE4DEB" w:rsidRDefault="00977641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29" w:type="dxa"/>
            <w:shd w:val="clear" w:color="000000" w:fill="C6E0B4"/>
            <w:vAlign w:val="center"/>
            <w:hideMark/>
          </w:tcPr>
          <w:p w:rsidR="00FE4DEB" w:rsidRPr="00FE4DEB" w:rsidRDefault="00FE4DEB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8"/>
              </w:rPr>
              <w:t>ΦΙΛΟΔΗΜΟΣ Ι</w:t>
            </w:r>
          </w:p>
        </w:tc>
        <w:tc>
          <w:tcPr>
            <w:tcW w:w="127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868.000,00 </w:t>
            </w:r>
          </w:p>
        </w:tc>
        <w:tc>
          <w:tcPr>
            <w:tcW w:w="817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344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465.128,79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200.000,00 </w:t>
            </w:r>
          </w:p>
        </w:tc>
      </w:tr>
      <w:tr w:rsidR="00977641" w:rsidRPr="00FE4DEB" w:rsidTr="001B18A9">
        <w:trPr>
          <w:trHeight w:val="276"/>
        </w:trPr>
        <w:tc>
          <w:tcPr>
            <w:tcW w:w="479" w:type="dxa"/>
            <w:shd w:val="clear" w:color="000000" w:fill="C6E0B4"/>
            <w:vAlign w:val="center"/>
          </w:tcPr>
          <w:p w:rsidR="00FE4DEB" w:rsidRPr="00FE4DEB" w:rsidRDefault="00977641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29" w:type="dxa"/>
            <w:shd w:val="clear" w:color="000000" w:fill="C6E0B4"/>
            <w:vAlign w:val="center"/>
            <w:hideMark/>
          </w:tcPr>
          <w:p w:rsidR="00FE4DEB" w:rsidRPr="00FE4DEB" w:rsidRDefault="00FE4DEB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8"/>
              </w:rPr>
              <w:t>ΦΙΛΟΔΗΜΟΣ ΙΙ</w:t>
            </w:r>
          </w:p>
        </w:tc>
        <w:tc>
          <w:tcPr>
            <w:tcW w:w="127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516.837,34 </w:t>
            </w:r>
          </w:p>
        </w:tc>
        <w:tc>
          <w:tcPr>
            <w:tcW w:w="817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231.489,12 </w:t>
            </w:r>
          </w:p>
        </w:tc>
        <w:tc>
          <w:tcPr>
            <w:tcW w:w="1344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100.000,00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137.793,42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47.554,80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45.000,00 </w:t>
            </w:r>
          </w:p>
        </w:tc>
      </w:tr>
      <w:tr w:rsidR="00977641" w:rsidRPr="00FE4DEB" w:rsidTr="001B18A9">
        <w:trPr>
          <w:trHeight w:val="407"/>
        </w:trPr>
        <w:tc>
          <w:tcPr>
            <w:tcW w:w="479" w:type="dxa"/>
            <w:shd w:val="clear" w:color="000000" w:fill="C6E0B4"/>
            <w:vAlign w:val="center"/>
          </w:tcPr>
          <w:p w:rsidR="00FE4DEB" w:rsidRPr="00FE4DEB" w:rsidRDefault="00977641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29" w:type="dxa"/>
            <w:shd w:val="clear" w:color="000000" w:fill="C6E0B4"/>
            <w:vAlign w:val="center"/>
            <w:hideMark/>
          </w:tcPr>
          <w:p w:rsidR="00FE4DEB" w:rsidRPr="00FE4DEB" w:rsidRDefault="00FE4DEB" w:rsidP="00977641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6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6"/>
                <w:szCs w:val="18"/>
              </w:rPr>
              <w:t>ΠΡΑΣΙΝΟ ΤΑΜΕΙΟ</w:t>
            </w:r>
          </w:p>
        </w:tc>
        <w:tc>
          <w:tcPr>
            <w:tcW w:w="127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1.035.376,17 </w:t>
            </w:r>
          </w:p>
        </w:tc>
        <w:tc>
          <w:tcPr>
            <w:tcW w:w="817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E4DEB">
              <w:rPr>
                <w:rFonts w:ascii="Calibri" w:hAnsi="Calibri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344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549.245,00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0,00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289.547,00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196.584,17 </w:t>
            </w:r>
          </w:p>
        </w:tc>
        <w:tc>
          <w:tcPr>
            <w:tcW w:w="1151" w:type="dxa"/>
            <w:shd w:val="clear" w:color="000000" w:fill="C6E0B4"/>
            <w:vAlign w:val="center"/>
            <w:hideMark/>
          </w:tcPr>
          <w:p w:rsidR="00FE4DEB" w:rsidRPr="00FE4DEB" w:rsidRDefault="00FE4DEB" w:rsidP="00FE4DEB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hAnsi="Calibri" w:cs="Arial"/>
                <w:sz w:val="16"/>
                <w:szCs w:val="16"/>
              </w:rPr>
            </w:pPr>
            <w:r w:rsidRPr="00FE4DEB">
              <w:rPr>
                <w:rFonts w:ascii="Calibri" w:hAnsi="Calibri" w:cs="Arial"/>
                <w:sz w:val="16"/>
                <w:szCs w:val="16"/>
              </w:rPr>
              <w:t xml:space="preserve">203.584,17 </w:t>
            </w:r>
          </w:p>
        </w:tc>
      </w:tr>
      <w:tr w:rsidR="00DD3A5F" w:rsidRPr="00DD3A5F" w:rsidTr="00DD3A5F">
        <w:trPr>
          <w:trHeight w:val="367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:rsidR="00DD3A5F" w:rsidRPr="00FE4DEB" w:rsidRDefault="00DD3A5F" w:rsidP="00DD3A5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DD3A5F" w:rsidRPr="00FE4DEB" w:rsidRDefault="00DD3A5F" w:rsidP="00DD3A5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DD3A5F" w:rsidRPr="00FE4DEB" w:rsidRDefault="00DD3A5F" w:rsidP="00DD3A5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A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14.715.215,73 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DD3A5F" w:rsidRPr="00FE4DEB" w:rsidRDefault="00DD3A5F" w:rsidP="00DD3A5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A5F"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DD3A5F" w:rsidRPr="00FE4DEB" w:rsidRDefault="00DD3A5F" w:rsidP="00DD3A5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A5F">
              <w:rPr>
                <w:rFonts w:ascii="Arial" w:hAnsi="Arial" w:cs="Arial"/>
                <w:b/>
                <w:bCs/>
                <w:sz w:val="16"/>
                <w:szCs w:val="16"/>
              </w:rPr>
              <w:t>1.101</w:t>
            </w:r>
            <w:r w:rsidRPr="00FE4DEB">
              <w:rPr>
                <w:rFonts w:ascii="Arial" w:hAnsi="Arial" w:cs="Arial"/>
                <w:b/>
                <w:bCs/>
                <w:sz w:val="16"/>
                <w:szCs w:val="16"/>
              </w:rPr>
              <w:t>.489,12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D3A5F" w:rsidRPr="00FE4DEB" w:rsidRDefault="00DD3A5F" w:rsidP="00DD3A5F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4DEB">
              <w:rPr>
                <w:rFonts w:ascii="Arial" w:hAnsi="Arial" w:cs="Arial"/>
                <w:b/>
                <w:bCs/>
                <w:sz w:val="16"/>
                <w:szCs w:val="16"/>
              </w:rPr>
              <w:t>1.784.238,53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DD3A5F" w:rsidRPr="00620602" w:rsidRDefault="00620602" w:rsidP="0062060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06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1.210.928,42 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DD3A5F" w:rsidRPr="00DD3A5F" w:rsidRDefault="00DD3A5F" w:rsidP="00DD3A5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A5F">
              <w:rPr>
                <w:rFonts w:ascii="Arial" w:hAnsi="Arial" w:cs="Arial"/>
                <w:b/>
                <w:bCs/>
                <w:sz w:val="16"/>
                <w:szCs w:val="16"/>
              </w:rPr>
              <w:t>2.738.495,97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DD3A5F" w:rsidRPr="00DD3A5F" w:rsidRDefault="00DD3A5F" w:rsidP="00DD3A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A5F">
              <w:rPr>
                <w:rFonts w:ascii="Arial" w:hAnsi="Arial" w:cs="Arial"/>
                <w:b/>
                <w:bCs/>
                <w:sz w:val="16"/>
                <w:szCs w:val="16"/>
              </w:rPr>
              <w:t>3.397.543,64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DD3A5F" w:rsidRPr="00DD3A5F" w:rsidRDefault="00DD3A5F" w:rsidP="00DD3A5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3A5F">
              <w:rPr>
                <w:rFonts w:ascii="Arial" w:hAnsi="Arial" w:cs="Arial"/>
                <w:b/>
                <w:bCs/>
                <w:sz w:val="16"/>
                <w:szCs w:val="16"/>
              </w:rPr>
              <w:t>2.463.093,17</w:t>
            </w:r>
          </w:p>
        </w:tc>
      </w:tr>
      <w:tr w:rsidR="002F2BC6" w:rsidRPr="003C38BD" w:rsidTr="00DD3A5F">
        <w:trPr>
          <w:trHeight w:val="669"/>
        </w:trPr>
        <w:tc>
          <w:tcPr>
            <w:tcW w:w="4196" w:type="dxa"/>
            <w:gridSpan w:val="4"/>
            <w:shd w:val="clear" w:color="auto" w:fill="auto"/>
            <w:noWrap/>
            <w:vAlign w:val="center"/>
          </w:tcPr>
          <w:p w:rsidR="002F2BC6" w:rsidRPr="003C38BD" w:rsidRDefault="00977641" w:rsidP="002F2BC6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Ποσοστά</w:t>
            </w:r>
            <w:r w:rsidR="002F2BC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proofErr w:type="spellStart"/>
            <w:r w:rsidR="002F2BC6">
              <w:rPr>
                <w:rFonts w:ascii="Arial" w:hAnsi="Arial" w:cs="Arial"/>
                <w:b/>
                <w:bCs/>
                <w:sz w:val="16"/>
                <w:szCs w:val="18"/>
              </w:rPr>
              <w:t>επι</w:t>
            </w:r>
            <w:proofErr w:type="spellEnd"/>
            <w:r w:rsidR="002F2BC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του ΠΥ των Έργων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ΜΕΙΟΝ τις εκπτ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ώ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σεις ποσού 4.482.520,05 €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F2BC6" w:rsidRPr="00977641" w:rsidRDefault="002F2BC6" w:rsidP="002F2BC6">
            <w:pPr>
              <w:widowControl/>
              <w:suppressAutoHyphens w:val="0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977641">
              <w:rPr>
                <w:rFonts w:asciiTheme="minorHAnsi" w:hAnsiTheme="minorHAnsi" w:cs="Arial"/>
                <w:b/>
                <w:sz w:val="22"/>
              </w:rPr>
              <w:t>7,49%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 w:rsidR="002F2BC6" w:rsidRPr="00977641" w:rsidRDefault="002F2BC6" w:rsidP="002F2BC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977641">
              <w:rPr>
                <w:rFonts w:asciiTheme="minorHAnsi" w:hAnsiTheme="minorHAnsi" w:cs="Arial"/>
                <w:b/>
                <w:sz w:val="22"/>
              </w:rPr>
              <w:t>12,13%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F2BC6" w:rsidRPr="00977641" w:rsidRDefault="00977641" w:rsidP="002F2BC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977641">
              <w:rPr>
                <w:rFonts w:asciiTheme="minorHAnsi" w:hAnsiTheme="minorHAnsi" w:cs="Arial"/>
                <w:b/>
                <w:sz w:val="22"/>
              </w:rPr>
              <w:t>8,23</w:t>
            </w:r>
            <w:r w:rsidR="002F2BC6" w:rsidRPr="00977641">
              <w:rPr>
                <w:rFonts w:asciiTheme="minorHAnsi" w:hAnsiTheme="minorHAnsi" w:cs="Arial"/>
                <w:b/>
                <w:sz w:val="22"/>
              </w:rPr>
              <w:t>%</w:t>
            </w:r>
          </w:p>
        </w:tc>
        <w:tc>
          <w:tcPr>
            <w:tcW w:w="2302" w:type="dxa"/>
            <w:gridSpan w:val="2"/>
            <w:shd w:val="clear" w:color="auto" w:fill="auto"/>
            <w:noWrap/>
            <w:vAlign w:val="center"/>
          </w:tcPr>
          <w:p w:rsidR="002F2BC6" w:rsidRPr="00977641" w:rsidRDefault="00977641" w:rsidP="002F2BC6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977641">
              <w:rPr>
                <w:rFonts w:asciiTheme="minorHAnsi" w:hAnsiTheme="minorHAnsi" w:cs="Arial"/>
                <w:b/>
                <w:sz w:val="22"/>
              </w:rPr>
              <w:t>72,16%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2F2BC6" w:rsidRPr="003C38BD" w:rsidRDefault="002F2BC6" w:rsidP="002F2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F2BC6" w:rsidRDefault="002F2BC6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προκύπτει ότι :</w:t>
      </w:r>
    </w:p>
    <w:p w:rsidR="001847A5" w:rsidRPr="00755C6B" w:rsidRDefault="002F2BC6" w:rsidP="00755C6B">
      <w:pPr>
        <w:pStyle w:val="a3"/>
        <w:widowControl/>
        <w:numPr>
          <w:ilvl w:val="0"/>
          <w:numId w:val="20"/>
        </w:numPr>
        <w:shd w:val="clear" w:color="auto" w:fill="FFFFFF"/>
        <w:suppressAutoHyphens w:val="0"/>
        <w:autoSpaceDN/>
        <w:spacing w:before="120" w:after="120"/>
        <w:ind w:left="431" w:hanging="357"/>
        <w:contextualSpacing w:val="0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755C6B">
        <w:rPr>
          <w:rFonts w:asciiTheme="minorHAnsi" w:hAnsiTheme="minorHAnsi" w:cs="Arial"/>
          <w:color w:val="333333"/>
          <w:sz w:val="22"/>
          <w:szCs w:val="29"/>
        </w:rPr>
        <w:t xml:space="preserve">το </w:t>
      </w:r>
      <w:r w:rsidR="00977641" w:rsidRPr="00755C6B">
        <w:rPr>
          <w:rFonts w:asciiTheme="minorHAnsi" w:hAnsiTheme="minorHAnsi" w:cs="Arial"/>
          <w:b/>
          <w:sz w:val="24"/>
        </w:rPr>
        <w:t>72,16</w:t>
      </w:r>
      <w:r w:rsidR="00E90C9E" w:rsidRPr="00755C6B">
        <w:rPr>
          <w:rFonts w:asciiTheme="minorHAnsi" w:hAnsiTheme="minorHAnsi" w:cs="Arial"/>
          <w:b/>
          <w:sz w:val="24"/>
        </w:rPr>
        <w:t>%</w:t>
      </w:r>
      <w:r w:rsidRPr="00755C6B">
        <w:rPr>
          <w:rFonts w:asciiTheme="minorHAnsi" w:hAnsiTheme="minorHAnsi" w:cs="Arial"/>
          <w:color w:val="333333"/>
          <w:sz w:val="28"/>
          <w:szCs w:val="29"/>
        </w:rPr>
        <w:t xml:space="preserve"> </w:t>
      </w:r>
      <w:r w:rsidRPr="00755C6B">
        <w:rPr>
          <w:rFonts w:asciiTheme="minorHAnsi" w:hAnsiTheme="minorHAnsi" w:cs="Arial"/>
          <w:color w:val="333333"/>
          <w:sz w:val="22"/>
          <w:szCs w:val="29"/>
        </w:rPr>
        <w:t xml:space="preserve">των πιστώσεων έχει </w:t>
      </w:r>
      <w:proofErr w:type="spellStart"/>
      <w:r w:rsidRPr="00755C6B">
        <w:rPr>
          <w:rFonts w:asciiTheme="minorHAnsi" w:hAnsiTheme="minorHAnsi" w:cs="Arial"/>
          <w:color w:val="333333"/>
          <w:sz w:val="22"/>
          <w:szCs w:val="29"/>
        </w:rPr>
        <w:t>συμβασιοποιηθεί</w:t>
      </w:r>
      <w:proofErr w:type="spellEnd"/>
      <w:r w:rsidRPr="00755C6B">
        <w:rPr>
          <w:rFonts w:asciiTheme="minorHAnsi" w:hAnsiTheme="minorHAnsi" w:cs="Arial"/>
          <w:color w:val="333333"/>
          <w:sz w:val="22"/>
          <w:szCs w:val="29"/>
        </w:rPr>
        <w:t xml:space="preserve"> ή πρόκειται άμεσα να </w:t>
      </w:r>
      <w:proofErr w:type="spellStart"/>
      <w:r w:rsidRPr="00755C6B">
        <w:rPr>
          <w:rFonts w:asciiTheme="minorHAnsi" w:hAnsiTheme="minorHAnsi" w:cs="Arial"/>
          <w:color w:val="333333"/>
          <w:sz w:val="22"/>
          <w:szCs w:val="29"/>
        </w:rPr>
        <w:t>συμβασιοποιηθεί</w:t>
      </w:r>
      <w:proofErr w:type="spellEnd"/>
    </w:p>
    <w:p w:rsidR="002F2BC6" w:rsidRPr="00755C6B" w:rsidRDefault="002F2BC6" w:rsidP="00755C6B">
      <w:pPr>
        <w:pStyle w:val="a3"/>
        <w:widowControl/>
        <w:numPr>
          <w:ilvl w:val="0"/>
          <w:numId w:val="20"/>
        </w:numPr>
        <w:shd w:val="clear" w:color="auto" w:fill="FFFFFF"/>
        <w:suppressAutoHyphens w:val="0"/>
        <w:autoSpaceDN/>
        <w:spacing w:before="120" w:after="120"/>
        <w:ind w:left="431" w:hanging="357"/>
        <w:contextualSpacing w:val="0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755C6B">
        <w:rPr>
          <w:rFonts w:asciiTheme="minorHAnsi" w:hAnsiTheme="minorHAnsi" w:cs="Arial"/>
          <w:color w:val="333333"/>
          <w:sz w:val="22"/>
          <w:szCs w:val="29"/>
        </w:rPr>
        <w:t xml:space="preserve">Το ποσοστό υλοποίησης των </w:t>
      </w:r>
      <w:proofErr w:type="spellStart"/>
      <w:r w:rsidR="00755C6B">
        <w:rPr>
          <w:rFonts w:asciiTheme="minorHAnsi" w:hAnsiTheme="minorHAnsi" w:cs="Arial"/>
          <w:color w:val="333333"/>
          <w:sz w:val="22"/>
          <w:szCs w:val="29"/>
        </w:rPr>
        <w:t>συμβασιοποιημένων</w:t>
      </w:r>
      <w:proofErr w:type="spellEnd"/>
      <w:r w:rsidR="00755C6B">
        <w:rPr>
          <w:rFonts w:asciiTheme="minorHAnsi" w:hAnsiTheme="minorHAnsi" w:cs="Arial"/>
          <w:color w:val="333333"/>
          <w:sz w:val="22"/>
          <w:szCs w:val="29"/>
        </w:rPr>
        <w:t xml:space="preserve"> </w:t>
      </w:r>
      <w:r w:rsidRPr="00755C6B">
        <w:rPr>
          <w:rFonts w:asciiTheme="minorHAnsi" w:hAnsiTheme="minorHAnsi" w:cs="Arial"/>
          <w:color w:val="333333"/>
          <w:sz w:val="22"/>
          <w:szCs w:val="29"/>
        </w:rPr>
        <w:t xml:space="preserve">έργων εκτιμάται ότι έως τέλος του έτους θα είναι : </w:t>
      </w:r>
      <w:r w:rsidR="00977641" w:rsidRPr="00755C6B">
        <w:rPr>
          <w:rFonts w:asciiTheme="minorHAnsi" w:hAnsiTheme="minorHAnsi" w:cs="Arial"/>
          <w:b/>
          <w:color w:val="333333"/>
          <w:sz w:val="24"/>
          <w:szCs w:val="29"/>
        </w:rPr>
        <w:t>40</w:t>
      </w:r>
      <w:r w:rsidRPr="00755C6B">
        <w:rPr>
          <w:rFonts w:asciiTheme="minorHAnsi" w:hAnsiTheme="minorHAnsi" w:cs="Arial"/>
          <w:b/>
          <w:color w:val="333333"/>
          <w:sz w:val="24"/>
          <w:szCs w:val="29"/>
        </w:rPr>
        <w:t>%</w:t>
      </w:r>
    </w:p>
    <w:p w:rsidR="003C38BD" w:rsidRDefault="003C38BD" w:rsidP="001B18A9">
      <w:pPr>
        <w:pStyle w:val="a3"/>
        <w:widowControl/>
        <w:numPr>
          <w:ilvl w:val="0"/>
          <w:numId w:val="15"/>
        </w:numPr>
        <w:shd w:val="clear" w:color="auto" w:fill="FFFFFF"/>
        <w:suppressAutoHyphens w:val="0"/>
        <w:autoSpaceDN/>
        <w:spacing w:before="240" w:after="120"/>
        <w:ind w:left="73" w:hanging="357"/>
        <w:contextualSpacing w:val="0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Είναι στο στάδιο των μελετών, τα έργα :</w:t>
      </w:r>
    </w:p>
    <w:p w:rsidR="003C38BD" w:rsidRDefault="003C38BD" w:rsidP="003C38BD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Μεταφορά σχολής χορού στο Μέγαρο Χορού</w:t>
      </w:r>
    </w:p>
    <w:p w:rsidR="003C38BD" w:rsidRDefault="003C38BD" w:rsidP="003C38BD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Ολοκλήρωση γηπέδων στο Ασπρόχωμα</w:t>
      </w:r>
    </w:p>
    <w:p w:rsidR="003C38BD" w:rsidRDefault="003C38BD" w:rsidP="003C38BD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Υλοποίηση μελετών πυροπροστασίας σχολικών μονάδων</w:t>
      </w:r>
    </w:p>
    <w:p w:rsidR="003C38BD" w:rsidRDefault="003C38BD" w:rsidP="001B18A9">
      <w:pPr>
        <w:pStyle w:val="a3"/>
        <w:widowControl/>
        <w:numPr>
          <w:ilvl w:val="0"/>
          <w:numId w:val="15"/>
        </w:numPr>
        <w:shd w:val="clear" w:color="auto" w:fill="FFFFFF"/>
        <w:suppressAutoHyphens w:val="0"/>
        <w:autoSpaceDN/>
        <w:spacing w:before="240"/>
        <w:ind w:left="73" w:hanging="357"/>
        <w:contextualSpacing w:val="0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Σε προ διαγωνιστικό στάδιο είναι :</w:t>
      </w:r>
    </w:p>
    <w:p w:rsidR="003C38BD" w:rsidRDefault="003C38BD" w:rsidP="003C38BD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ενεργειακή αναβάθμιση του κολυμβητηρίου</w:t>
      </w:r>
    </w:p>
    <w:p w:rsidR="003C38BD" w:rsidRDefault="003C38BD" w:rsidP="003C38BD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ανάπλαση οδών στην Αρτεμισία</w:t>
      </w:r>
    </w:p>
    <w:p w:rsidR="003C38BD" w:rsidRDefault="003C38BD" w:rsidP="003C38BD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Τα στέγαστρα των στάσεων</w:t>
      </w:r>
    </w:p>
    <w:p w:rsidR="00C52716" w:rsidRDefault="00B96046" w:rsidP="003C38BD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Οι παρεμβάσεις στο κτήριο και τον περιβάλλοντα χώρο</w:t>
      </w:r>
      <w:r w:rsidR="00C52716">
        <w:rPr>
          <w:rFonts w:asciiTheme="minorHAnsi" w:hAnsiTheme="minorHAnsi" w:cs="Arial"/>
          <w:color w:val="333333"/>
          <w:sz w:val="22"/>
          <w:szCs w:val="29"/>
        </w:rPr>
        <w:t xml:space="preserve"> του ΔΗΠΕΘΕ</w:t>
      </w:r>
    </w:p>
    <w:p w:rsidR="001B2275" w:rsidRDefault="001B2275" w:rsidP="001B2275">
      <w:pPr>
        <w:pStyle w:val="a3"/>
        <w:widowControl/>
        <w:numPr>
          <w:ilvl w:val="0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Σε διαγωνιστικό στάδιο είναι :</w:t>
      </w:r>
    </w:p>
    <w:p w:rsidR="001B2275" w:rsidRDefault="00B96046" w:rsidP="001B2275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ανάπλαση της πλατείας της Υπαπαντής</w:t>
      </w:r>
      <w:r w:rsidR="001B2275" w:rsidRPr="001B2275">
        <w:rPr>
          <w:rFonts w:asciiTheme="minorHAnsi" w:hAnsiTheme="minorHAnsi" w:cs="Arial"/>
          <w:color w:val="333333"/>
          <w:sz w:val="22"/>
          <w:szCs w:val="29"/>
        </w:rPr>
        <w:t xml:space="preserve"> </w:t>
      </w:r>
    </w:p>
    <w:p w:rsidR="001B2275" w:rsidRDefault="00B96046" w:rsidP="00C86969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Η ανάπλαση της </w:t>
      </w:r>
      <w:r w:rsidR="001B2275" w:rsidRPr="001B2275">
        <w:rPr>
          <w:rFonts w:asciiTheme="minorHAnsi" w:hAnsiTheme="minorHAnsi" w:cs="Arial"/>
          <w:color w:val="333333"/>
          <w:sz w:val="22"/>
          <w:szCs w:val="29"/>
        </w:rPr>
        <w:t xml:space="preserve">οδού </w:t>
      </w:r>
      <w:proofErr w:type="spellStart"/>
      <w:r w:rsidR="001B2275" w:rsidRPr="001B2275">
        <w:rPr>
          <w:rFonts w:asciiTheme="minorHAnsi" w:hAnsiTheme="minorHAnsi" w:cs="Arial"/>
          <w:color w:val="333333"/>
          <w:sz w:val="22"/>
          <w:szCs w:val="29"/>
        </w:rPr>
        <w:t>Ναυαρίνου</w:t>
      </w:r>
      <w:proofErr w:type="spellEnd"/>
      <w:r w:rsidR="001B2275" w:rsidRPr="001B2275">
        <w:rPr>
          <w:rFonts w:asciiTheme="minorHAnsi" w:hAnsiTheme="minorHAnsi" w:cs="Arial"/>
          <w:color w:val="333333"/>
          <w:sz w:val="22"/>
          <w:szCs w:val="29"/>
        </w:rPr>
        <w:t xml:space="preserve"> (Α’ Φάση) από οδό Φαρών έως οδό Ακρίτα</w:t>
      </w:r>
    </w:p>
    <w:p w:rsidR="001B2275" w:rsidRPr="001B2275" w:rsidRDefault="001B2275" w:rsidP="00C86969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Οι μελέτες για την πυροπροστασία των </w:t>
      </w:r>
      <w:r w:rsidR="00B96046">
        <w:rPr>
          <w:rFonts w:asciiTheme="minorHAnsi" w:hAnsiTheme="minorHAnsi" w:cs="Arial"/>
          <w:color w:val="333333"/>
          <w:sz w:val="22"/>
          <w:szCs w:val="29"/>
        </w:rPr>
        <w:t>σχολείων</w:t>
      </w:r>
    </w:p>
    <w:p w:rsidR="001B2275" w:rsidRPr="001B2275" w:rsidRDefault="00843826" w:rsidP="001B2275">
      <w:pPr>
        <w:pStyle w:val="a3"/>
        <w:widowControl/>
        <w:numPr>
          <w:ilvl w:val="0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Λίγο πριν τη σύμβαση, είναι </w:t>
      </w:r>
    </w:p>
    <w:p w:rsidR="001B2275" w:rsidRPr="001B2275" w:rsidRDefault="00843826" w:rsidP="001B2275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1B2275">
        <w:rPr>
          <w:rFonts w:asciiTheme="minorHAnsi" w:hAnsiTheme="minorHAnsi" w:cs="Arial"/>
          <w:color w:val="333333"/>
          <w:sz w:val="22"/>
          <w:szCs w:val="29"/>
        </w:rPr>
        <w:t xml:space="preserve">οι αναπλάσεις των έργων της ΣΒΑΑ, </w:t>
      </w:r>
      <w:r w:rsidR="001B2275" w:rsidRPr="001B2275">
        <w:rPr>
          <w:rFonts w:asciiTheme="minorHAnsi" w:hAnsiTheme="minorHAnsi" w:cs="Arial"/>
          <w:color w:val="333333"/>
          <w:sz w:val="22"/>
          <w:szCs w:val="29"/>
        </w:rPr>
        <w:t>της οδού Πλαστήρα και της οδού Αναγνωσταρά</w:t>
      </w:r>
    </w:p>
    <w:p w:rsidR="001B2275" w:rsidRDefault="00843826" w:rsidP="001B2275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ο δρόμος άνω-κάτω Βέργα, </w:t>
      </w:r>
    </w:p>
    <w:p w:rsidR="001B2275" w:rsidRDefault="00843826" w:rsidP="001B2275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η ανάπλαση της </w:t>
      </w:r>
      <w:r w:rsidR="00C52716">
        <w:rPr>
          <w:rFonts w:asciiTheme="minorHAnsi" w:hAnsiTheme="minorHAnsi" w:cs="Arial"/>
          <w:color w:val="333333"/>
          <w:sz w:val="22"/>
          <w:szCs w:val="29"/>
        </w:rPr>
        <w:t xml:space="preserve">οδού </w:t>
      </w:r>
      <w:r>
        <w:rPr>
          <w:rFonts w:asciiTheme="minorHAnsi" w:hAnsiTheme="minorHAnsi" w:cs="Arial"/>
          <w:color w:val="333333"/>
          <w:sz w:val="22"/>
          <w:szCs w:val="29"/>
        </w:rPr>
        <w:t>Κολοκοτρώνη</w:t>
      </w:r>
      <w:r w:rsidR="00C52716">
        <w:rPr>
          <w:rFonts w:asciiTheme="minorHAnsi" w:hAnsiTheme="minorHAnsi" w:cs="Arial"/>
          <w:color w:val="333333"/>
          <w:sz w:val="22"/>
          <w:szCs w:val="29"/>
        </w:rPr>
        <w:t xml:space="preserve"> κλπ,</w:t>
      </w:r>
      <w:r w:rsidR="00774DE0">
        <w:rPr>
          <w:rFonts w:asciiTheme="minorHAnsi" w:hAnsiTheme="minorHAnsi" w:cs="Arial"/>
          <w:color w:val="333333"/>
          <w:sz w:val="22"/>
          <w:szCs w:val="29"/>
        </w:rPr>
        <w:t xml:space="preserve"> και των γύρω αυτής οδών</w:t>
      </w:r>
    </w:p>
    <w:p w:rsidR="002F2BC6" w:rsidRDefault="001B2275" w:rsidP="001B2275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Η βελτίωση της αγροτικής </w:t>
      </w:r>
      <w:r w:rsidR="00774DE0">
        <w:rPr>
          <w:rFonts w:asciiTheme="minorHAnsi" w:hAnsiTheme="minorHAnsi" w:cs="Arial"/>
          <w:color w:val="333333"/>
          <w:sz w:val="22"/>
          <w:szCs w:val="29"/>
        </w:rPr>
        <w:t>οδοποιίας</w:t>
      </w:r>
      <w:r w:rsidR="00C52716">
        <w:rPr>
          <w:rFonts w:asciiTheme="minorHAnsi" w:hAnsiTheme="minorHAnsi" w:cs="Arial"/>
          <w:color w:val="333333"/>
          <w:sz w:val="22"/>
          <w:szCs w:val="29"/>
        </w:rPr>
        <w:t xml:space="preserve"> </w:t>
      </w:r>
    </w:p>
    <w:p w:rsidR="003C38BD" w:rsidRPr="00DD3A5F" w:rsidRDefault="002F2BC6" w:rsidP="00C86969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DD3A5F">
        <w:rPr>
          <w:rFonts w:asciiTheme="minorHAnsi" w:hAnsiTheme="minorHAnsi" w:cs="Arial"/>
          <w:color w:val="333333"/>
          <w:sz w:val="22"/>
          <w:szCs w:val="29"/>
        </w:rPr>
        <w:t>Οι επισκευές στην Ηλέκτρα</w:t>
      </w:r>
    </w:p>
    <w:p w:rsidR="001B2275" w:rsidRDefault="002F2BC6" w:rsidP="003C38BD">
      <w:pPr>
        <w:pStyle w:val="a3"/>
        <w:widowControl/>
        <w:numPr>
          <w:ilvl w:val="0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proofErr w:type="spellStart"/>
      <w:r>
        <w:rPr>
          <w:rFonts w:asciiTheme="minorHAnsi" w:hAnsiTheme="minorHAnsi" w:cs="Arial"/>
          <w:color w:val="333333"/>
          <w:sz w:val="22"/>
          <w:szCs w:val="29"/>
        </w:rPr>
        <w:t>Συμβασιοποιήθηκαν</w:t>
      </w:r>
      <w:proofErr w:type="spellEnd"/>
      <w:r w:rsidR="001B2275">
        <w:rPr>
          <w:rFonts w:asciiTheme="minorHAnsi" w:hAnsiTheme="minorHAnsi" w:cs="Arial"/>
          <w:color w:val="333333"/>
          <w:sz w:val="22"/>
          <w:szCs w:val="29"/>
        </w:rPr>
        <w:t xml:space="preserve"> πρόσφατα</w:t>
      </w:r>
    </w:p>
    <w:p w:rsidR="001B2275" w:rsidRDefault="001B2275" w:rsidP="001B2275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ενεργειακή αναβάθμιση του κτηρίου της Φιλαρμονικής</w:t>
      </w:r>
    </w:p>
    <w:p w:rsidR="001B2275" w:rsidRPr="001B2275" w:rsidRDefault="001B2275" w:rsidP="00C86969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1B2275">
        <w:rPr>
          <w:rFonts w:asciiTheme="minorHAnsi" w:hAnsiTheme="minorHAnsi" w:cs="Arial"/>
          <w:color w:val="333333"/>
          <w:sz w:val="22"/>
          <w:szCs w:val="29"/>
        </w:rPr>
        <w:lastRenderedPageBreak/>
        <w:t xml:space="preserve">Ο δρόμος Πελεκητό – </w:t>
      </w:r>
      <w:proofErr w:type="spellStart"/>
      <w:r w:rsidRPr="001B2275">
        <w:rPr>
          <w:rFonts w:asciiTheme="minorHAnsi" w:hAnsiTheme="minorHAnsi" w:cs="Arial"/>
          <w:color w:val="333333"/>
          <w:sz w:val="22"/>
          <w:szCs w:val="29"/>
        </w:rPr>
        <w:t>Ανω</w:t>
      </w:r>
      <w:proofErr w:type="spellEnd"/>
      <w:r w:rsidRPr="001B2275">
        <w:rPr>
          <w:rFonts w:asciiTheme="minorHAnsi" w:hAnsiTheme="minorHAnsi" w:cs="Arial"/>
          <w:color w:val="333333"/>
          <w:sz w:val="22"/>
          <w:szCs w:val="29"/>
        </w:rPr>
        <w:t xml:space="preserve"> </w:t>
      </w:r>
      <w:proofErr w:type="spellStart"/>
      <w:r w:rsidRPr="001B2275">
        <w:rPr>
          <w:rFonts w:asciiTheme="minorHAnsi" w:hAnsiTheme="minorHAnsi" w:cs="Arial"/>
          <w:color w:val="333333"/>
          <w:sz w:val="22"/>
          <w:szCs w:val="29"/>
        </w:rPr>
        <w:t>Αρφαρά</w:t>
      </w:r>
      <w:proofErr w:type="spellEnd"/>
    </w:p>
    <w:p w:rsidR="001B2275" w:rsidRDefault="00977641" w:rsidP="00C86969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εξέδρα στο γήπεδο της</w:t>
      </w:r>
      <w:r w:rsidR="001B2275">
        <w:rPr>
          <w:rFonts w:asciiTheme="minorHAnsi" w:hAnsiTheme="minorHAnsi" w:cs="Arial"/>
          <w:color w:val="333333"/>
          <w:sz w:val="22"/>
          <w:szCs w:val="29"/>
        </w:rPr>
        <w:t xml:space="preserve"> Δυτικής Παραλίας και </w:t>
      </w:r>
      <w:r>
        <w:rPr>
          <w:rFonts w:asciiTheme="minorHAnsi" w:hAnsiTheme="minorHAnsi" w:cs="Arial"/>
          <w:color w:val="333333"/>
          <w:sz w:val="22"/>
          <w:szCs w:val="29"/>
        </w:rPr>
        <w:t xml:space="preserve">τα αποδυτήρια </w:t>
      </w:r>
      <w:r w:rsidR="001B2275">
        <w:rPr>
          <w:rFonts w:asciiTheme="minorHAnsi" w:hAnsiTheme="minorHAnsi" w:cs="Arial"/>
          <w:color w:val="333333"/>
          <w:sz w:val="22"/>
          <w:szCs w:val="29"/>
        </w:rPr>
        <w:t xml:space="preserve">στα Παλιάμπελα </w:t>
      </w:r>
    </w:p>
    <w:p w:rsidR="00DD3A5F" w:rsidRDefault="00DD3A5F" w:rsidP="00DD3A5F">
      <w:pPr>
        <w:pStyle w:val="a3"/>
        <w:widowControl/>
        <w:numPr>
          <w:ilvl w:val="0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Υλοποιούνται :</w:t>
      </w:r>
    </w:p>
    <w:p w:rsid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DD3A5F">
        <w:rPr>
          <w:rFonts w:asciiTheme="minorHAnsi" w:hAnsiTheme="minorHAnsi" w:cs="Arial"/>
          <w:color w:val="333333"/>
          <w:sz w:val="22"/>
          <w:szCs w:val="29"/>
        </w:rPr>
        <w:t xml:space="preserve">Επέκταση Δημοτικού Σχολείου και Νηπιαγωγείου στην Τ.Κ. </w:t>
      </w:r>
      <w:proofErr w:type="spellStart"/>
      <w:r w:rsidRPr="00DD3A5F">
        <w:rPr>
          <w:rFonts w:asciiTheme="minorHAnsi" w:hAnsiTheme="minorHAnsi" w:cs="Arial"/>
          <w:color w:val="333333"/>
          <w:sz w:val="22"/>
          <w:szCs w:val="29"/>
        </w:rPr>
        <w:t>Άριος</w:t>
      </w:r>
      <w:proofErr w:type="spellEnd"/>
    </w:p>
    <w:p w:rsid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Οι χώροι φιλοξενίας του εξοπλισμού παροχής τουριστικών υπηρεσιών, στο Ιστορικό Δημαρχείο και την Παραλία</w:t>
      </w:r>
    </w:p>
    <w:p w:rsidR="00DD3A5F" w:rsidRP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DD3A5F">
        <w:rPr>
          <w:rFonts w:asciiTheme="minorHAnsi" w:hAnsiTheme="minorHAnsi" w:cs="Arial"/>
          <w:color w:val="333333"/>
          <w:sz w:val="22"/>
          <w:szCs w:val="29"/>
        </w:rPr>
        <w:t>Ανακαίνιση χώρων υγιεινής (WC) Δημοτικού Σταδίου Καλαμάτας</w:t>
      </w:r>
    </w:p>
    <w:p w:rsidR="00DD3A5F" w:rsidRP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DD3A5F">
        <w:rPr>
          <w:rFonts w:asciiTheme="minorHAnsi" w:hAnsiTheme="minorHAnsi" w:cs="Arial"/>
          <w:color w:val="333333"/>
          <w:sz w:val="22"/>
          <w:szCs w:val="29"/>
        </w:rPr>
        <w:t>Επισκευή και αναβάθμιση Δημοτικών Βρεφονηπιακών και Παιδικών Σταθμών Καλαμ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>ά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>τας</w:t>
      </w:r>
    </w:p>
    <w:p w:rsid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DD3A5F">
        <w:rPr>
          <w:rFonts w:asciiTheme="minorHAnsi" w:hAnsiTheme="minorHAnsi" w:cs="Arial"/>
          <w:color w:val="333333"/>
          <w:sz w:val="22"/>
          <w:szCs w:val="29"/>
        </w:rPr>
        <w:t>Αποκατάσταση και βελτίωση κυρίου οδικού δικτύου Τ.Κ. Ταϋγέτου Δήμου Καλαμάτας</w:t>
      </w:r>
    </w:p>
    <w:p w:rsid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DD3A5F">
        <w:rPr>
          <w:rFonts w:asciiTheme="minorHAnsi" w:hAnsiTheme="minorHAnsi" w:cs="Arial"/>
          <w:color w:val="333333"/>
          <w:sz w:val="22"/>
          <w:szCs w:val="29"/>
        </w:rPr>
        <w:t>Σχέδιο Βιώσιμης Αστικής Κινητικότητας Δήμου Καλαμάτας (ΣΒΑΚ)</w:t>
      </w:r>
    </w:p>
    <w:p w:rsidR="00DD3A5F" w:rsidRDefault="00DD3A5F" w:rsidP="00DD3A5F">
      <w:pPr>
        <w:pStyle w:val="a3"/>
        <w:widowControl/>
        <w:numPr>
          <w:ilvl w:val="0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Είναι στη φάση της ολοκλήρωσης </w:t>
      </w:r>
    </w:p>
    <w:p w:rsid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πεζοδρόμηση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 xml:space="preserve"> της οδού </w:t>
      </w:r>
      <w:proofErr w:type="spellStart"/>
      <w:r w:rsidRPr="00DD3A5F">
        <w:rPr>
          <w:rFonts w:asciiTheme="minorHAnsi" w:hAnsiTheme="minorHAnsi" w:cs="Arial"/>
          <w:color w:val="333333"/>
          <w:sz w:val="22"/>
          <w:szCs w:val="29"/>
        </w:rPr>
        <w:t>Ιατροπούλου</w:t>
      </w:r>
      <w:proofErr w:type="spellEnd"/>
      <w:r w:rsidRPr="00DD3A5F">
        <w:rPr>
          <w:rFonts w:asciiTheme="minorHAnsi" w:hAnsiTheme="minorHAnsi" w:cs="Arial"/>
          <w:color w:val="333333"/>
          <w:sz w:val="22"/>
          <w:szCs w:val="29"/>
        </w:rPr>
        <w:t xml:space="preserve"> από οδό Σιδηροδρομικού Σταθμού έως </w:t>
      </w:r>
      <w:proofErr w:type="spellStart"/>
      <w:r w:rsidRPr="00DD3A5F">
        <w:rPr>
          <w:rFonts w:asciiTheme="minorHAnsi" w:hAnsiTheme="minorHAnsi" w:cs="Arial"/>
          <w:color w:val="333333"/>
          <w:sz w:val="22"/>
          <w:szCs w:val="29"/>
        </w:rPr>
        <w:t>Νέδ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>ο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>ντος</w:t>
      </w:r>
      <w:proofErr w:type="spellEnd"/>
    </w:p>
    <w:p w:rsidR="00DD3A5F" w:rsidRDefault="00DD3A5F" w:rsidP="00DD3A5F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ε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 xml:space="preserve">πισκευή, συντήρηση σχολικών κτιρίων και </w:t>
      </w:r>
      <w:proofErr w:type="spellStart"/>
      <w:r w:rsidRPr="00DD3A5F">
        <w:rPr>
          <w:rFonts w:asciiTheme="minorHAnsi" w:hAnsiTheme="minorHAnsi" w:cs="Arial"/>
          <w:color w:val="333333"/>
          <w:sz w:val="22"/>
          <w:szCs w:val="29"/>
        </w:rPr>
        <w:t>αύλειων</w:t>
      </w:r>
      <w:proofErr w:type="spellEnd"/>
      <w:r w:rsidRPr="00DD3A5F">
        <w:rPr>
          <w:rFonts w:asciiTheme="minorHAnsi" w:hAnsiTheme="minorHAnsi" w:cs="Arial"/>
          <w:color w:val="333333"/>
          <w:sz w:val="22"/>
          <w:szCs w:val="29"/>
        </w:rPr>
        <w:t xml:space="preserve"> χώρων και λοιπές δράσεις Δ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>ή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>μου Καλαμάτας</w:t>
      </w:r>
    </w:p>
    <w:p w:rsidR="001B18A9" w:rsidRDefault="00DD3A5F" w:rsidP="001B18A9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Η α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 xml:space="preserve">ποκατάσταση </w:t>
      </w:r>
      <w:r>
        <w:rPr>
          <w:rFonts w:asciiTheme="minorHAnsi" w:hAnsiTheme="minorHAnsi" w:cs="Arial"/>
          <w:color w:val="333333"/>
          <w:sz w:val="22"/>
          <w:szCs w:val="29"/>
        </w:rPr>
        <w:t>του αρδευτικού δικτύου</w:t>
      </w:r>
      <w:r w:rsidRPr="00DD3A5F">
        <w:rPr>
          <w:rFonts w:asciiTheme="minorHAnsi" w:hAnsiTheme="minorHAnsi" w:cs="Arial"/>
          <w:color w:val="333333"/>
          <w:sz w:val="22"/>
          <w:szCs w:val="29"/>
        </w:rPr>
        <w:t xml:space="preserve"> στις περιοχές Αλαγονία - Μαχαλά</w:t>
      </w:r>
      <w:r w:rsidR="001B18A9" w:rsidRPr="001B18A9">
        <w:rPr>
          <w:rFonts w:asciiTheme="minorHAnsi" w:hAnsiTheme="minorHAnsi" w:cs="Arial"/>
          <w:color w:val="333333"/>
          <w:sz w:val="22"/>
          <w:szCs w:val="29"/>
        </w:rPr>
        <w:t xml:space="preserve"> </w:t>
      </w:r>
    </w:p>
    <w:p w:rsidR="00DD3A5F" w:rsidRPr="001B18A9" w:rsidRDefault="001B18A9" w:rsidP="00C86969">
      <w:pPr>
        <w:pStyle w:val="a3"/>
        <w:widowControl/>
        <w:numPr>
          <w:ilvl w:val="1"/>
          <w:numId w:val="15"/>
        </w:numPr>
        <w:shd w:val="clear" w:color="auto" w:fill="FFFFFF"/>
        <w:suppressAutoHyphens w:val="0"/>
        <w:autoSpaceDN/>
        <w:spacing w:after="225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 w:rsidRPr="001B18A9">
        <w:rPr>
          <w:rFonts w:asciiTheme="minorHAnsi" w:hAnsiTheme="minorHAnsi" w:cs="Arial"/>
          <w:color w:val="333333"/>
          <w:sz w:val="22"/>
          <w:szCs w:val="29"/>
        </w:rPr>
        <w:t xml:space="preserve">Η κατασκευή </w:t>
      </w:r>
      <w:r>
        <w:rPr>
          <w:rFonts w:asciiTheme="minorHAnsi" w:hAnsiTheme="minorHAnsi" w:cs="Arial"/>
          <w:color w:val="333333"/>
          <w:sz w:val="22"/>
          <w:szCs w:val="29"/>
        </w:rPr>
        <w:t xml:space="preserve">του Α’ Υποέργου του </w:t>
      </w:r>
      <w:r w:rsidRPr="001B18A9">
        <w:rPr>
          <w:rFonts w:asciiTheme="minorHAnsi" w:hAnsiTheme="minorHAnsi" w:cs="Arial"/>
          <w:color w:val="333333"/>
          <w:sz w:val="22"/>
          <w:szCs w:val="29"/>
        </w:rPr>
        <w:t>ανοιχτού θεάτρου Καλαμάτας</w:t>
      </w:r>
    </w:p>
    <w:p w:rsidR="00774DE0" w:rsidRPr="00025C65" w:rsidRDefault="00EA4BC0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>Το πεδίο εφαρμογής των συγχρηματοδοτούμενων έργων είναι :</w:t>
      </w:r>
    </w:p>
    <w:tbl>
      <w:tblPr>
        <w:tblW w:w="0" w:type="auto"/>
        <w:tblCellSpacing w:w="0" w:type="dxa"/>
        <w:tblInd w:w="1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2510"/>
        <w:gridCol w:w="1695"/>
        <w:gridCol w:w="1700"/>
        <w:gridCol w:w="1812"/>
      </w:tblGrid>
      <w:tr w:rsidR="000B115D" w:rsidRPr="00392818" w:rsidTr="000B115D">
        <w:trPr>
          <w:trHeight w:val="356"/>
          <w:tblHeader/>
          <w:tblCellSpacing w:w="0" w:type="dxa"/>
        </w:trPr>
        <w:tc>
          <w:tcPr>
            <w:tcW w:w="8473" w:type="dxa"/>
            <w:gridSpan w:val="5"/>
            <w:shd w:val="clear" w:color="auto" w:fill="C0C0C0"/>
            <w:vAlign w:val="center"/>
            <w:hideMark/>
          </w:tcPr>
          <w:p w:rsidR="000B115D" w:rsidRPr="00392818" w:rsidRDefault="000B115D" w:rsidP="00392818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/>
                <w:b/>
                <w:bCs/>
                <w:color w:val="000000"/>
                <w:sz w:val="22"/>
                <w:szCs w:val="18"/>
              </w:rPr>
            </w:pPr>
            <w:r w:rsidRPr="00392818">
              <w:rPr>
                <w:rFonts w:asciiTheme="minorHAnsi" w:hAnsiTheme="minorHAnsi" w:cs="Arial"/>
                <w:b/>
                <w:sz w:val="22"/>
                <w:szCs w:val="18"/>
              </w:rPr>
              <w:t>ΚΑΤΗΓΟΡΙΕΣ ΕΡΓΩΝ</w:t>
            </w:r>
          </w:p>
        </w:tc>
      </w:tr>
      <w:tr w:rsidR="00315F30" w:rsidRPr="00315F30" w:rsidTr="00B96046">
        <w:trPr>
          <w:tblHeader/>
          <w:tblCellSpacing w:w="0" w:type="dxa"/>
        </w:trPr>
        <w:tc>
          <w:tcPr>
            <w:tcW w:w="756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C0C0C0"/>
            <w:vAlign w:val="center"/>
            <w:hideMark/>
          </w:tcPr>
          <w:p w:rsidR="001C6331" w:rsidRPr="001C6331" w:rsidRDefault="001C6331" w:rsidP="001C63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15F3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  <w:hideMark/>
          </w:tcPr>
          <w:p w:rsidR="001C6331" w:rsidRPr="001C6331" w:rsidRDefault="001C6331" w:rsidP="001C63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15F3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Κατηγορία</w:t>
            </w:r>
          </w:p>
        </w:tc>
        <w:tc>
          <w:tcPr>
            <w:tcW w:w="1695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  <w:hideMark/>
          </w:tcPr>
          <w:p w:rsidR="001C6331" w:rsidRPr="00315F30" w:rsidRDefault="001C6331" w:rsidP="001C63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Ευρωπαϊκά</w:t>
            </w:r>
          </w:p>
          <w:p w:rsidR="001C6331" w:rsidRPr="001C6331" w:rsidRDefault="001C6331" w:rsidP="001C63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15F3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Προγράμματα</w:t>
            </w:r>
          </w:p>
        </w:tc>
        <w:tc>
          <w:tcPr>
            <w:tcW w:w="170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  <w:hideMark/>
          </w:tcPr>
          <w:p w:rsidR="001C6331" w:rsidRPr="00315F30" w:rsidRDefault="001C6331" w:rsidP="001C63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Κρατικές </w:t>
            </w:r>
          </w:p>
          <w:p w:rsidR="001C6331" w:rsidRPr="001C6331" w:rsidRDefault="001C6331" w:rsidP="001C63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315F3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Χρηματοδοτήσεις</w:t>
            </w:r>
          </w:p>
        </w:tc>
        <w:tc>
          <w:tcPr>
            <w:tcW w:w="181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C0C0C0"/>
          </w:tcPr>
          <w:p w:rsidR="001C6331" w:rsidRPr="00315F30" w:rsidRDefault="001C6331" w:rsidP="001C6331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ΣΥΝΟΛΑ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315F30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315F30">
              <w:rPr>
                <w:rFonts w:asciiTheme="minorHAnsi" w:hAnsiTheme="minorHAnsi"/>
                <w:b/>
                <w:szCs w:val="18"/>
              </w:rPr>
              <w:t>1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B96046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Αθλητικοί</w:t>
            </w:r>
            <w:r w:rsidR="00315F30" w:rsidRPr="00315F30">
              <w:rPr>
                <w:rFonts w:asciiTheme="minorHAnsi" w:hAnsiTheme="minorHAnsi"/>
                <w:sz w:val="18"/>
                <w:szCs w:val="18"/>
              </w:rPr>
              <w:t xml:space="preserve"> Χώροι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904.993,53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937.709,00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1.842.702,53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315F30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315F30">
              <w:rPr>
                <w:rFonts w:asciiTheme="minorHAnsi" w:hAnsiTheme="minorHAnsi"/>
                <w:b/>
                <w:szCs w:val="18"/>
              </w:rPr>
              <w:t>2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4F7B96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Α</w:t>
            </w:r>
            <w:r w:rsidR="00315F30" w:rsidRPr="00315F30">
              <w:rPr>
                <w:rFonts w:asciiTheme="minorHAnsi" w:hAnsiTheme="minorHAnsi"/>
                <w:sz w:val="18"/>
                <w:szCs w:val="18"/>
              </w:rPr>
              <w:t>ναπλάσεις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4.829.200,00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400.131,17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5.229.331,17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315F30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 w:rsidRPr="00315F30">
              <w:rPr>
                <w:rFonts w:asciiTheme="minorHAnsi" w:hAnsiTheme="minorHAnsi"/>
                <w:b/>
                <w:szCs w:val="18"/>
              </w:rPr>
              <w:t>3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315F30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Διάφορα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184.750,50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B96046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46.988,00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B96046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231.738,50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B96046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4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315F30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Κτήρια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41.800,00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41.800,00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B96046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5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315F30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Κυκλοφοριακό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186.000,00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186.000,00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B96046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6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315F30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Οδικό Δίκτυο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412.841,04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2.051.705,54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2.464.546,58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B96046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7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B96046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Υποδομές </w:t>
            </w:r>
            <w:r w:rsidR="00315F30" w:rsidRPr="00315F30">
              <w:rPr>
                <w:rFonts w:asciiTheme="minorHAnsi" w:hAnsiTheme="minorHAnsi"/>
                <w:sz w:val="18"/>
                <w:szCs w:val="18"/>
              </w:rPr>
              <w:t>Παιδεία</w:t>
            </w:r>
            <w:r>
              <w:rPr>
                <w:rFonts w:asciiTheme="minorHAnsi" w:hAnsiTheme="minorHAnsi"/>
                <w:sz w:val="18"/>
                <w:szCs w:val="18"/>
              </w:rPr>
              <w:t>ς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950.000,00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716.837,34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1.666.837,34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B96046" w:rsidP="00315F30">
            <w:pPr>
              <w:jc w:val="center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8</w:t>
            </w: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315F30" w:rsidP="000B115D">
            <w:pPr>
              <w:spacing w:before="60"/>
              <w:ind w:left="194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Πολιτιστικές Υποδομές</w:t>
            </w: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2.103.014,61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949.245,00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B96046">
            <w:pPr>
              <w:spacing w:before="6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5F30">
              <w:rPr>
                <w:rFonts w:asciiTheme="minorHAnsi" w:hAnsiTheme="minorHAnsi"/>
                <w:sz w:val="18"/>
                <w:szCs w:val="18"/>
              </w:rPr>
              <w:t>3.052.259,61</w:t>
            </w:r>
          </w:p>
        </w:tc>
      </w:tr>
      <w:tr w:rsidR="00315F30" w:rsidRPr="00315F30" w:rsidTr="00B96046">
        <w:trPr>
          <w:tblCellSpacing w:w="0" w:type="dxa"/>
        </w:trPr>
        <w:tc>
          <w:tcPr>
            <w:tcW w:w="756" w:type="dxa"/>
            <w:shd w:val="clear" w:color="auto" w:fill="FFFFFF"/>
          </w:tcPr>
          <w:p w:rsidR="00315F30" w:rsidRPr="00315F30" w:rsidRDefault="00315F30" w:rsidP="00315F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FFFFFF"/>
            <w:hideMark/>
          </w:tcPr>
          <w:p w:rsidR="00315F30" w:rsidRPr="00315F30" w:rsidRDefault="00315F30" w:rsidP="00315F3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FFFFFF"/>
            <w:hideMark/>
          </w:tcPr>
          <w:p w:rsidR="00315F30" w:rsidRPr="00315F30" w:rsidRDefault="00315F30" w:rsidP="00315F30">
            <w:pPr>
              <w:jc w:val="right"/>
              <w:rPr>
                <w:rFonts w:asciiTheme="minorHAnsi" w:hAnsiTheme="minorHAnsi"/>
                <w:b/>
                <w:szCs w:val="18"/>
              </w:rPr>
            </w:pPr>
            <w:r w:rsidRPr="00315F30">
              <w:rPr>
                <w:rFonts w:asciiTheme="minorHAnsi" w:hAnsiTheme="minorHAnsi"/>
                <w:b/>
                <w:szCs w:val="18"/>
              </w:rPr>
              <w:t>9.426.599,68</w:t>
            </w:r>
          </w:p>
        </w:tc>
        <w:tc>
          <w:tcPr>
            <w:tcW w:w="1700" w:type="dxa"/>
            <w:shd w:val="clear" w:color="auto" w:fill="FFFFFF"/>
            <w:hideMark/>
          </w:tcPr>
          <w:p w:rsidR="00315F30" w:rsidRPr="00315F30" w:rsidRDefault="00315F30" w:rsidP="00315F30">
            <w:pPr>
              <w:jc w:val="right"/>
              <w:rPr>
                <w:rFonts w:asciiTheme="minorHAnsi" w:hAnsiTheme="minorHAnsi"/>
                <w:b/>
                <w:szCs w:val="18"/>
              </w:rPr>
            </w:pPr>
            <w:r w:rsidRPr="00315F30">
              <w:rPr>
                <w:rFonts w:asciiTheme="minorHAnsi" w:hAnsiTheme="minorHAnsi"/>
                <w:b/>
                <w:szCs w:val="18"/>
              </w:rPr>
              <w:t>5.288.616,05</w:t>
            </w:r>
          </w:p>
        </w:tc>
        <w:tc>
          <w:tcPr>
            <w:tcW w:w="1812" w:type="dxa"/>
            <w:shd w:val="clear" w:color="auto" w:fill="FFFFFF"/>
          </w:tcPr>
          <w:p w:rsidR="00315F30" w:rsidRPr="00315F30" w:rsidRDefault="00315F30" w:rsidP="00315F30">
            <w:pPr>
              <w:jc w:val="right"/>
              <w:rPr>
                <w:rFonts w:asciiTheme="minorHAnsi" w:hAnsiTheme="minorHAnsi"/>
                <w:b/>
                <w:szCs w:val="18"/>
              </w:rPr>
            </w:pPr>
            <w:r w:rsidRPr="00315F30">
              <w:rPr>
                <w:rFonts w:asciiTheme="minorHAnsi" w:hAnsiTheme="minorHAnsi"/>
                <w:b/>
                <w:szCs w:val="18"/>
              </w:rPr>
              <w:t>14.715.215,73</w:t>
            </w:r>
          </w:p>
        </w:tc>
      </w:tr>
    </w:tbl>
    <w:p w:rsidR="00495526" w:rsidRDefault="00495526" w:rsidP="00774DE0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</w:p>
    <w:p w:rsidR="000B115D" w:rsidRDefault="00775809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Στο προσεχές διάστημα αναμένεται η ένταξη και χρηματοδότηση έργων 7 εκατ. €, ενώ από το Ευρωπαϊκό Κοινωνικό Ταμείο θα χρηματοδοτηθεί για τρία χρόνια η λειτουργία των ΚΗΦΗ και ΚΔΗΦ, με </w:t>
      </w:r>
      <w:proofErr w:type="spellStart"/>
      <w:r>
        <w:rPr>
          <w:rFonts w:asciiTheme="minorHAnsi" w:hAnsiTheme="minorHAnsi" w:cs="Arial"/>
          <w:color w:val="333333"/>
          <w:sz w:val="22"/>
          <w:szCs w:val="29"/>
        </w:rPr>
        <w:t>προυπ</w:t>
      </w:r>
      <w:proofErr w:type="spellEnd"/>
      <w:r>
        <w:rPr>
          <w:rFonts w:asciiTheme="minorHAnsi" w:hAnsiTheme="minorHAnsi" w:cs="Arial"/>
          <w:color w:val="333333"/>
          <w:sz w:val="22"/>
          <w:szCs w:val="29"/>
        </w:rPr>
        <w:t xml:space="preserve">. </w:t>
      </w:r>
      <w:r w:rsidR="000B115D">
        <w:rPr>
          <w:rFonts w:asciiTheme="minorHAnsi" w:hAnsiTheme="minorHAnsi" w:cs="Arial"/>
          <w:color w:val="333333"/>
          <w:sz w:val="22"/>
          <w:szCs w:val="29"/>
        </w:rPr>
        <w:t>2.140.000,00€</w:t>
      </w:r>
    </w:p>
    <w:tbl>
      <w:tblPr>
        <w:tblW w:w="8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1416"/>
        <w:gridCol w:w="1579"/>
      </w:tblGrid>
      <w:tr w:rsidR="000B115D" w:rsidRPr="000B115D" w:rsidTr="00C86969">
        <w:trPr>
          <w:trHeight w:val="450"/>
        </w:trPr>
        <w:tc>
          <w:tcPr>
            <w:tcW w:w="8207" w:type="dxa"/>
            <w:gridSpan w:val="3"/>
            <w:shd w:val="clear" w:color="auto" w:fill="D9D9D9" w:themeFill="background1" w:themeFillShade="D9"/>
            <w:vAlign w:val="center"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szCs w:val="16"/>
              </w:rPr>
            </w:pPr>
            <w:r w:rsidRPr="000B115D">
              <w:rPr>
                <w:rFonts w:asciiTheme="minorHAnsi" w:hAnsiTheme="minorHAnsi" w:cs="Arial"/>
                <w:b/>
                <w:color w:val="333333"/>
                <w:sz w:val="22"/>
                <w:szCs w:val="29"/>
              </w:rPr>
              <w:t xml:space="preserve">ΠΙΝΑΚΑΣ ΕΡΓΩΝ </w:t>
            </w:r>
            <w:proofErr w:type="spellStart"/>
            <w:r w:rsidRPr="000B115D">
              <w:rPr>
                <w:rFonts w:asciiTheme="minorHAnsi" w:hAnsiTheme="minorHAnsi" w:cs="Arial"/>
                <w:b/>
                <w:color w:val="333333"/>
                <w:sz w:val="22"/>
                <w:szCs w:val="29"/>
              </w:rPr>
              <w:t>υπο</w:t>
            </w:r>
            <w:proofErr w:type="spellEnd"/>
            <w:r w:rsidRPr="000B115D">
              <w:rPr>
                <w:rFonts w:asciiTheme="minorHAnsi" w:hAnsiTheme="minorHAnsi" w:cs="Arial"/>
                <w:b/>
                <w:color w:val="333333"/>
                <w:sz w:val="22"/>
                <w:szCs w:val="29"/>
              </w:rPr>
              <w:t xml:space="preserve"> ΕΝΤΑΞΗ</w:t>
            </w:r>
          </w:p>
        </w:tc>
      </w:tr>
      <w:tr w:rsidR="000B115D" w:rsidRPr="000B115D" w:rsidTr="000B115D">
        <w:trPr>
          <w:trHeight w:val="450"/>
        </w:trPr>
        <w:tc>
          <w:tcPr>
            <w:tcW w:w="5212" w:type="dxa"/>
            <w:shd w:val="clear" w:color="auto" w:fill="D9D9D9" w:themeFill="background1" w:themeFillShade="D9"/>
            <w:vAlign w:val="center"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szCs w:val="16"/>
              </w:rPr>
            </w:pPr>
            <w:r w:rsidRPr="000B115D">
              <w:rPr>
                <w:rFonts w:ascii="Calibri" w:hAnsi="Calibri" w:cs="Arial"/>
                <w:b/>
                <w:szCs w:val="16"/>
              </w:rPr>
              <w:t>ΤΙΤΛΟΣ ΔΡΑΣΗΣ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szCs w:val="16"/>
              </w:rPr>
            </w:pPr>
            <w:r w:rsidRPr="000B115D">
              <w:rPr>
                <w:rFonts w:ascii="Calibri" w:hAnsi="Calibri" w:cs="Arial"/>
                <w:b/>
                <w:szCs w:val="16"/>
              </w:rPr>
              <w:t>ΠΡΟΓΡΑΜΜΑ</w:t>
            </w:r>
          </w:p>
        </w:tc>
        <w:tc>
          <w:tcPr>
            <w:tcW w:w="1579" w:type="dxa"/>
            <w:shd w:val="clear" w:color="auto" w:fill="D9D9D9" w:themeFill="background1" w:themeFillShade="D9"/>
            <w:noWrap/>
            <w:vAlign w:val="center"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szCs w:val="16"/>
              </w:rPr>
            </w:pPr>
            <w:r w:rsidRPr="000B115D">
              <w:rPr>
                <w:rFonts w:ascii="Calibri" w:hAnsi="Calibri" w:cs="Arial"/>
                <w:b/>
                <w:szCs w:val="16"/>
              </w:rPr>
              <w:t>ΠΡΟΥΠ/ΜΟΣ</w:t>
            </w:r>
          </w:p>
        </w:tc>
      </w:tr>
      <w:tr w:rsidR="000B115D" w:rsidRPr="000B115D" w:rsidTr="000B115D">
        <w:trPr>
          <w:trHeight w:val="603"/>
        </w:trPr>
        <w:tc>
          <w:tcPr>
            <w:tcW w:w="5212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Διαμόρφωση χώρου για τη λειτουργία Κέντρου Ημερήσιας Φροντ</w:t>
            </w:r>
            <w:r w:rsidRPr="000B115D">
              <w:rPr>
                <w:rFonts w:asciiTheme="minorHAnsi" w:hAnsiTheme="minorHAnsi" w:cs="Arial"/>
                <w:sz w:val="18"/>
                <w:szCs w:val="18"/>
              </w:rPr>
              <w:t>ί</w:t>
            </w:r>
            <w:r w:rsidRPr="000B115D">
              <w:rPr>
                <w:rFonts w:asciiTheme="minorHAnsi" w:hAnsiTheme="minorHAnsi" w:cs="Arial"/>
                <w:sz w:val="18"/>
                <w:szCs w:val="18"/>
              </w:rPr>
              <w:t>δας Ηλικιωμένων (Κ.Η.Φ.Η)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ΣΒΑΑ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168.500,00</w:t>
            </w:r>
          </w:p>
        </w:tc>
      </w:tr>
      <w:tr w:rsidR="000B115D" w:rsidRPr="000B115D" w:rsidTr="000B115D">
        <w:trPr>
          <w:trHeight w:val="675"/>
        </w:trPr>
        <w:tc>
          <w:tcPr>
            <w:tcW w:w="5212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 xml:space="preserve">Διαμόρφωση χώρου για τη λειτουργία Κέντρου Διημέρευσης - </w:t>
            </w:r>
            <w:r w:rsidRPr="000B115D">
              <w:rPr>
                <w:rFonts w:asciiTheme="minorHAnsi" w:hAnsiTheme="minorHAnsi" w:cs="Arial"/>
                <w:sz w:val="18"/>
                <w:szCs w:val="18"/>
              </w:rPr>
              <w:t>Η</w:t>
            </w:r>
            <w:r w:rsidRPr="000B115D">
              <w:rPr>
                <w:rFonts w:asciiTheme="minorHAnsi" w:hAnsiTheme="minorHAnsi" w:cs="Arial"/>
                <w:sz w:val="18"/>
                <w:szCs w:val="18"/>
              </w:rPr>
              <w:t>μερήσιας Φροντίδας για άτομα με Ειδικές Ανάγκες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ΣΒΑΑ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170.000,00</w:t>
            </w:r>
          </w:p>
        </w:tc>
      </w:tr>
      <w:tr w:rsidR="000B115D" w:rsidRPr="000B115D" w:rsidTr="000B115D">
        <w:trPr>
          <w:trHeight w:val="450"/>
        </w:trPr>
        <w:tc>
          <w:tcPr>
            <w:tcW w:w="5212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Κατασκευή Ειδικού Σχολείου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Α. ΤΡΙΤΣΗΣ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0B115D" w:rsidRPr="000B115D" w:rsidRDefault="000B115D" w:rsidP="000B115D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0B115D">
              <w:rPr>
                <w:rFonts w:asciiTheme="minorHAnsi" w:hAnsiTheme="minorHAnsi"/>
                <w:sz w:val="18"/>
                <w:szCs w:val="18"/>
              </w:rPr>
              <w:t>4.234.952,00</w:t>
            </w:r>
          </w:p>
        </w:tc>
      </w:tr>
      <w:tr w:rsidR="000B115D" w:rsidRPr="000B115D" w:rsidTr="000B115D">
        <w:trPr>
          <w:trHeight w:val="557"/>
        </w:trPr>
        <w:tc>
          <w:tcPr>
            <w:tcW w:w="5212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 xml:space="preserve">Κατασκευή </w:t>
            </w:r>
            <w:proofErr w:type="spellStart"/>
            <w:r w:rsidRPr="000B115D">
              <w:rPr>
                <w:rFonts w:asciiTheme="minorHAnsi" w:hAnsiTheme="minorHAnsi" w:cs="Arial"/>
                <w:sz w:val="18"/>
                <w:szCs w:val="18"/>
              </w:rPr>
              <w:t>προπονητηρίου</w:t>
            </w:r>
            <w:proofErr w:type="spellEnd"/>
            <w:r w:rsidRPr="000B115D">
              <w:rPr>
                <w:rFonts w:asciiTheme="minorHAnsi" w:hAnsiTheme="minorHAnsi" w:cs="Arial"/>
                <w:sz w:val="18"/>
                <w:szCs w:val="18"/>
              </w:rPr>
              <w:t xml:space="preserve"> στο χώρο του Δημοτικού σταδίου Κ</w:t>
            </w:r>
            <w:r w:rsidRPr="000B115D">
              <w:rPr>
                <w:rFonts w:asciiTheme="minorHAnsi" w:hAnsiTheme="minorHAnsi" w:cs="Arial"/>
                <w:sz w:val="18"/>
                <w:szCs w:val="18"/>
              </w:rPr>
              <w:t>α</w:t>
            </w:r>
            <w:r w:rsidRPr="000B115D">
              <w:rPr>
                <w:rFonts w:asciiTheme="minorHAnsi" w:hAnsiTheme="minorHAnsi" w:cs="Arial"/>
                <w:sz w:val="18"/>
                <w:szCs w:val="18"/>
              </w:rPr>
              <w:t>λαμάτας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Α. ΤΡΙΤΣΗΣ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0B115D" w:rsidRPr="000B115D" w:rsidRDefault="000B115D" w:rsidP="000B115D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0B115D">
              <w:rPr>
                <w:rFonts w:asciiTheme="minorHAnsi" w:hAnsiTheme="minorHAnsi"/>
                <w:sz w:val="18"/>
                <w:szCs w:val="18"/>
              </w:rPr>
              <w:t>1.300.000,00</w:t>
            </w:r>
          </w:p>
        </w:tc>
      </w:tr>
      <w:tr w:rsidR="000B115D" w:rsidRPr="000B115D" w:rsidTr="000B115D">
        <w:trPr>
          <w:trHeight w:val="675"/>
        </w:trPr>
        <w:tc>
          <w:tcPr>
            <w:tcW w:w="5212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lastRenderedPageBreak/>
              <w:t>Κατασκευή ραμπών και χώρων υγιεινής για την πρόσβαση και την εξυπηρέτηση ΑΜΕΑ σε σχολικές μονάδες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Α. ΤΡΙΤΣΗΣ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251.000,00</w:t>
            </w:r>
          </w:p>
        </w:tc>
      </w:tr>
      <w:tr w:rsidR="000B115D" w:rsidRPr="000B115D" w:rsidTr="000B115D">
        <w:trPr>
          <w:trHeight w:val="450"/>
        </w:trPr>
        <w:tc>
          <w:tcPr>
            <w:tcW w:w="5212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Επισκευές κτηρίου Ηλεκτρικής Εταιρείας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Α. ΤΡΙΤΣΗΣ</w:t>
            </w:r>
          </w:p>
        </w:tc>
        <w:tc>
          <w:tcPr>
            <w:tcW w:w="1579" w:type="dxa"/>
            <w:shd w:val="clear" w:color="auto" w:fill="auto"/>
            <w:noWrap/>
            <w:vAlign w:val="center"/>
            <w:hideMark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  <w:r w:rsidRPr="000B115D">
              <w:rPr>
                <w:rFonts w:asciiTheme="minorHAnsi" w:hAnsiTheme="minorHAnsi" w:cs="Arial"/>
                <w:sz w:val="18"/>
                <w:szCs w:val="18"/>
              </w:rPr>
              <w:t>831.000,00</w:t>
            </w:r>
          </w:p>
        </w:tc>
      </w:tr>
      <w:tr w:rsidR="000B115D" w:rsidRPr="000B115D" w:rsidTr="000B115D">
        <w:trPr>
          <w:trHeight w:val="450"/>
        </w:trPr>
        <w:tc>
          <w:tcPr>
            <w:tcW w:w="5212" w:type="dxa"/>
            <w:shd w:val="clear" w:color="auto" w:fill="auto"/>
            <w:vAlign w:val="center"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b/>
                <w:szCs w:val="18"/>
              </w:rPr>
            </w:pPr>
            <w:r w:rsidRPr="000B115D">
              <w:rPr>
                <w:rFonts w:asciiTheme="minorHAnsi" w:hAnsiTheme="minorHAnsi" w:cs="Arial"/>
                <w:b/>
                <w:szCs w:val="18"/>
              </w:rPr>
              <w:t>ΣΥΝΟΛΟ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0B115D" w:rsidRPr="000B115D" w:rsidRDefault="000B115D" w:rsidP="000B115D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HAnsi" w:hAnsiTheme="minorHAnsi" w:cs="Arial"/>
                <w:b/>
                <w:szCs w:val="18"/>
              </w:rPr>
            </w:pPr>
            <w:r w:rsidRPr="000B115D">
              <w:rPr>
                <w:rFonts w:asciiTheme="minorHAnsi" w:hAnsiTheme="minorHAnsi" w:cs="Arial"/>
                <w:b/>
                <w:szCs w:val="18"/>
              </w:rPr>
              <w:t>6.955.452,00</w:t>
            </w:r>
          </w:p>
        </w:tc>
      </w:tr>
    </w:tbl>
    <w:p w:rsidR="001C6331" w:rsidRDefault="00775809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  <w:r>
        <w:rPr>
          <w:rFonts w:asciiTheme="minorHAnsi" w:hAnsiTheme="minorHAnsi" w:cs="Arial"/>
          <w:color w:val="333333"/>
          <w:sz w:val="22"/>
          <w:szCs w:val="29"/>
        </w:rPr>
        <w:t xml:space="preserve">  </w:t>
      </w:r>
    </w:p>
    <w:p w:rsidR="0057260D" w:rsidRDefault="0057260D" w:rsidP="009B14E4">
      <w:pPr>
        <w:widowControl/>
        <w:shd w:val="clear" w:color="auto" w:fill="FFFFFF"/>
        <w:suppressAutoHyphens w:val="0"/>
        <w:autoSpaceDN/>
        <w:spacing w:after="225"/>
        <w:ind w:left="-284"/>
        <w:textAlignment w:val="auto"/>
        <w:rPr>
          <w:rFonts w:asciiTheme="minorHAnsi" w:hAnsiTheme="minorHAnsi" w:cs="Arial"/>
          <w:color w:val="333333"/>
          <w:sz w:val="22"/>
          <w:szCs w:val="29"/>
        </w:rPr>
      </w:pPr>
    </w:p>
    <w:sectPr w:rsidR="0057260D" w:rsidSect="009B14E4">
      <w:pgSz w:w="11906" w:h="16838"/>
      <w:pgMar w:top="709" w:right="1558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69" w:rsidRDefault="00C86969">
      <w:r>
        <w:separator/>
      </w:r>
    </w:p>
  </w:endnote>
  <w:endnote w:type="continuationSeparator" w:id="0">
    <w:p w:rsidR="00C86969" w:rsidRDefault="00C8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69" w:rsidRDefault="00C86969">
      <w:r>
        <w:rPr>
          <w:color w:val="000000"/>
        </w:rPr>
        <w:separator/>
      </w:r>
    </w:p>
  </w:footnote>
  <w:footnote w:type="continuationSeparator" w:id="0">
    <w:p w:rsidR="00C86969" w:rsidRDefault="00C8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AFA"/>
    <w:multiLevelType w:val="hybridMultilevel"/>
    <w:tmpl w:val="E150456C"/>
    <w:lvl w:ilvl="0" w:tplc="332A1CF8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4210FDC"/>
    <w:multiLevelType w:val="hybridMultilevel"/>
    <w:tmpl w:val="DA78C786"/>
    <w:lvl w:ilvl="0" w:tplc="332A1CF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40B2373"/>
    <w:multiLevelType w:val="hybridMultilevel"/>
    <w:tmpl w:val="9ED611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F5AA1"/>
    <w:multiLevelType w:val="hybridMultilevel"/>
    <w:tmpl w:val="803E4DD4"/>
    <w:lvl w:ilvl="0" w:tplc="04080013">
      <w:start w:val="1"/>
      <w:numFmt w:val="upperRoman"/>
      <w:lvlText w:val="%1."/>
      <w:lvlJc w:val="right"/>
      <w:pPr>
        <w:ind w:left="76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ind w:left="796" w:hanging="360"/>
      </w:pPr>
    </w:lvl>
    <w:lvl w:ilvl="2" w:tplc="0408001B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8082F29"/>
    <w:multiLevelType w:val="hybridMultilevel"/>
    <w:tmpl w:val="0CDC93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B6EE9"/>
    <w:multiLevelType w:val="hybridMultilevel"/>
    <w:tmpl w:val="529C9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73A9"/>
    <w:multiLevelType w:val="hybridMultilevel"/>
    <w:tmpl w:val="EB92FE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16F52"/>
    <w:multiLevelType w:val="hybridMultilevel"/>
    <w:tmpl w:val="DA78C786"/>
    <w:lvl w:ilvl="0" w:tplc="332A1CF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17E0631"/>
    <w:multiLevelType w:val="multilevel"/>
    <w:tmpl w:val="5F56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77430"/>
    <w:multiLevelType w:val="multilevel"/>
    <w:tmpl w:val="578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9651D"/>
    <w:multiLevelType w:val="hybridMultilevel"/>
    <w:tmpl w:val="1786E5B8"/>
    <w:lvl w:ilvl="0" w:tplc="6CF434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267561B"/>
    <w:multiLevelType w:val="hybridMultilevel"/>
    <w:tmpl w:val="34D087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66D0E"/>
    <w:multiLevelType w:val="hybridMultilevel"/>
    <w:tmpl w:val="1506E1EC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FDF72E7"/>
    <w:multiLevelType w:val="hybridMultilevel"/>
    <w:tmpl w:val="9AAC43C4"/>
    <w:lvl w:ilvl="0" w:tplc="96BE6D9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50EC2EDC"/>
    <w:multiLevelType w:val="hybridMultilevel"/>
    <w:tmpl w:val="34D087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F095C"/>
    <w:multiLevelType w:val="hybridMultilevel"/>
    <w:tmpl w:val="B9740A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23473"/>
    <w:multiLevelType w:val="hybridMultilevel"/>
    <w:tmpl w:val="DA78C786"/>
    <w:lvl w:ilvl="0" w:tplc="332A1CF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5B59258B"/>
    <w:multiLevelType w:val="hybridMultilevel"/>
    <w:tmpl w:val="718464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45D93"/>
    <w:multiLevelType w:val="hybridMultilevel"/>
    <w:tmpl w:val="2ED0604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E1B05CD"/>
    <w:multiLevelType w:val="hybridMultilevel"/>
    <w:tmpl w:val="875071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52404"/>
    <w:multiLevelType w:val="hybridMultilevel"/>
    <w:tmpl w:val="E0EA2308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783C6943"/>
    <w:multiLevelType w:val="multilevel"/>
    <w:tmpl w:val="8350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7332FF"/>
    <w:multiLevelType w:val="hybridMultilevel"/>
    <w:tmpl w:val="EA7651F8"/>
    <w:lvl w:ilvl="0" w:tplc="332A1C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4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14"/>
  </w:num>
  <w:num w:numId="10">
    <w:abstractNumId w:val="8"/>
  </w:num>
  <w:num w:numId="11">
    <w:abstractNumId w:val="9"/>
  </w:num>
  <w:num w:numId="12">
    <w:abstractNumId w:val="19"/>
  </w:num>
  <w:num w:numId="13">
    <w:abstractNumId w:val="21"/>
  </w:num>
  <w:num w:numId="14">
    <w:abstractNumId w:val="13"/>
  </w:num>
  <w:num w:numId="15">
    <w:abstractNumId w:val="3"/>
  </w:num>
  <w:num w:numId="16">
    <w:abstractNumId w:val="10"/>
  </w:num>
  <w:num w:numId="17">
    <w:abstractNumId w:val="16"/>
  </w:num>
  <w:num w:numId="18">
    <w:abstractNumId w:val="7"/>
  </w:num>
  <w:num w:numId="19">
    <w:abstractNumId w:val="1"/>
  </w:num>
  <w:num w:numId="20">
    <w:abstractNumId w:val="20"/>
  </w:num>
  <w:num w:numId="21">
    <w:abstractNumId w:val="12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9"/>
    <w:rsid w:val="0002026C"/>
    <w:rsid w:val="00025C65"/>
    <w:rsid w:val="000606F4"/>
    <w:rsid w:val="000B115D"/>
    <w:rsid w:val="00111C04"/>
    <w:rsid w:val="001452AA"/>
    <w:rsid w:val="00182B7D"/>
    <w:rsid w:val="001847A5"/>
    <w:rsid w:val="001B18A9"/>
    <w:rsid w:val="001B2275"/>
    <w:rsid w:val="001C54C5"/>
    <w:rsid w:val="001C6331"/>
    <w:rsid w:val="001F2E37"/>
    <w:rsid w:val="002F2BC6"/>
    <w:rsid w:val="00315F30"/>
    <w:rsid w:val="00323DD0"/>
    <w:rsid w:val="003774B0"/>
    <w:rsid w:val="00392683"/>
    <w:rsid w:val="00392818"/>
    <w:rsid w:val="003B0642"/>
    <w:rsid w:val="003C38BD"/>
    <w:rsid w:val="004146C4"/>
    <w:rsid w:val="00455E5D"/>
    <w:rsid w:val="00462784"/>
    <w:rsid w:val="00467B94"/>
    <w:rsid w:val="00470D20"/>
    <w:rsid w:val="00495526"/>
    <w:rsid w:val="004F7B96"/>
    <w:rsid w:val="00503C8D"/>
    <w:rsid w:val="0054126A"/>
    <w:rsid w:val="0057260D"/>
    <w:rsid w:val="00572665"/>
    <w:rsid w:val="00583020"/>
    <w:rsid w:val="00620602"/>
    <w:rsid w:val="00622FF4"/>
    <w:rsid w:val="0063146C"/>
    <w:rsid w:val="006769D2"/>
    <w:rsid w:val="00680B24"/>
    <w:rsid w:val="006A18CE"/>
    <w:rsid w:val="006A4C8E"/>
    <w:rsid w:val="006B093E"/>
    <w:rsid w:val="006B124F"/>
    <w:rsid w:val="006C13EB"/>
    <w:rsid w:val="006F01FB"/>
    <w:rsid w:val="006F115A"/>
    <w:rsid w:val="00715C77"/>
    <w:rsid w:val="00755C6B"/>
    <w:rsid w:val="00774DE0"/>
    <w:rsid w:val="00775809"/>
    <w:rsid w:val="00843826"/>
    <w:rsid w:val="008714DE"/>
    <w:rsid w:val="008C5B8D"/>
    <w:rsid w:val="00944104"/>
    <w:rsid w:val="00956E97"/>
    <w:rsid w:val="00977641"/>
    <w:rsid w:val="00981450"/>
    <w:rsid w:val="009B14E4"/>
    <w:rsid w:val="00A171AF"/>
    <w:rsid w:val="00A519C0"/>
    <w:rsid w:val="00A8620D"/>
    <w:rsid w:val="00A94B7D"/>
    <w:rsid w:val="00AF1DD8"/>
    <w:rsid w:val="00B10C36"/>
    <w:rsid w:val="00B1562B"/>
    <w:rsid w:val="00B96046"/>
    <w:rsid w:val="00BC0538"/>
    <w:rsid w:val="00C25720"/>
    <w:rsid w:val="00C266F6"/>
    <w:rsid w:val="00C52716"/>
    <w:rsid w:val="00C86969"/>
    <w:rsid w:val="00C92269"/>
    <w:rsid w:val="00CA0058"/>
    <w:rsid w:val="00CC4A21"/>
    <w:rsid w:val="00CD05A7"/>
    <w:rsid w:val="00CF75D4"/>
    <w:rsid w:val="00D14ACA"/>
    <w:rsid w:val="00D23CA7"/>
    <w:rsid w:val="00D312B2"/>
    <w:rsid w:val="00D546DA"/>
    <w:rsid w:val="00D55F3F"/>
    <w:rsid w:val="00D6134C"/>
    <w:rsid w:val="00D74919"/>
    <w:rsid w:val="00DB43DD"/>
    <w:rsid w:val="00DD3A5F"/>
    <w:rsid w:val="00DF45D9"/>
    <w:rsid w:val="00DF48BE"/>
    <w:rsid w:val="00E12712"/>
    <w:rsid w:val="00E74392"/>
    <w:rsid w:val="00E90C9E"/>
    <w:rsid w:val="00EA4BC0"/>
    <w:rsid w:val="00ED221D"/>
    <w:rsid w:val="00F03C58"/>
    <w:rsid w:val="00F27633"/>
    <w:rsid w:val="00F35525"/>
    <w:rsid w:val="00FC5BDA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Verdana" w:eastAsia="Times New Roman" w:hAnsi="Verdana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4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9268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2683"/>
    <w:rPr>
      <w:rFonts w:ascii="Segoe UI" w:eastAsia="Times New Roman" w:hAnsi="Segoe UI" w:cs="Segoe UI"/>
      <w:sz w:val="18"/>
      <w:szCs w:val="18"/>
      <w:lang w:eastAsia="el-GR"/>
    </w:rPr>
  </w:style>
  <w:style w:type="paragraph" w:styleId="Web">
    <w:name w:val="Normal (Web)"/>
    <w:basedOn w:val="a"/>
    <w:uiPriority w:val="99"/>
    <w:semiHidden/>
    <w:unhideWhenUsed/>
    <w:rsid w:val="00715C7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15C77"/>
    <w:rPr>
      <w:b/>
      <w:bCs/>
    </w:rPr>
  </w:style>
  <w:style w:type="character" w:styleId="a6">
    <w:name w:val="Emphasis"/>
    <w:basedOn w:val="a0"/>
    <w:uiPriority w:val="20"/>
    <w:qFormat/>
    <w:rsid w:val="00715C77"/>
    <w:rPr>
      <w:i/>
      <w:iCs/>
    </w:rPr>
  </w:style>
  <w:style w:type="table" w:styleId="a7">
    <w:name w:val="Table Grid"/>
    <w:basedOn w:val="a1"/>
    <w:uiPriority w:val="39"/>
    <w:rsid w:val="00A8620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spacing w:after="0" w:line="240" w:lineRule="auto"/>
    </w:pPr>
    <w:rPr>
      <w:rFonts w:ascii="Verdana" w:eastAsia="Times New Roman" w:hAnsi="Verdana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4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9268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2683"/>
    <w:rPr>
      <w:rFonts w:ascii="Segoe UI" w:eastAsia="Times New Roman" w:hAnsi="Segoe UI" w:cs="Segoe UI"/>
      <w:sz w:val="18"/>
      <w:szCs w:val="18"/>
      <w:lang w:eastAsia="el-GR"/>
    </w:rPr>
  </w:style>
  <w:style w:type="paragraph" w:styleId="Web">
    <w:name w:val="Normal (Web)"/>
    <w:basedOn w:val="a"/>
    <w:uiPriority w:val="99"/>
    <w:semiHidden/>
    <w:unhideWhenUsed/>
    <w:rsid w:val="00715C7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15C77"/>
    <w:rPr>
      <w:b/>
      <w:bCs/>
    </w:rPr>
  </w:style>
  <w:style w:type="character" w:styleId="a6">
    <w:name w:val="Emphasis"/>
    <w:basedOn w:val="a0"/>
    <w:uiPriority w:val="20"/>
    <w:qFormat/>
    <w:rsid w:val="00715C77"/>
    <w:rPr>
      <w:i/>
      <w:iCs/>
    </w:rPr>
  </w:style>
  <w:style w:type="table" w:styleId="a7">
    <w:name w:val="Table Grid"/>
    <w:basedOn w:val="a1"/>
    <w:uiPriority w:val="39"/>
    <w:rsid w:val="00A8620D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Μπασακίδης Νίκος</dc:creator>
  <cp:lastModifiedBy>Τσερεντζούλιας Κώστας</cp:lastModifiedBy>
  <cp:revision>2</cp:revision>
  <cp:lastPrinted>2020-09-11T11:00:00Z</cp:lastPrinted>
  <dcterms:created xsi:type="dcterms:W3CDTF">2020-09-11T12:12:00Z</dcterms:created>
  <dcterms:modified xsi:type="dcterms:W3CDTF">2020-09-11T12:12:00Z</dcterms:modified>
</cp:coreProperties>
</file>